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F66" w:rsidRPr="00C2775B" w:rsidRDefault="000B6F66" w:rsidP="000B6F66">
      <w:pPr>
        <w:tabs>
          <w:tab w:val="right" w:pos="9356"/>
        </w:tabs>
        <w:jc w:val="both"/>
        <w:rPr>
          <w:rFonts w:ascii="Arial" w:hAnsi="Arial"/>
          <w:sz w:val="22"/>
          <w:szCs w:val="22"/>
        </w:rPr>
      </w:pPr>
      <w:bookmarkStart w:id="0" w:name="_GoBack"/>
      <w:bookmarkEnd w:id="0"/>
      <w:r w:rsidRPr="00C2775B">
        <w:rPr>
          <w:rFonts w:ascii="Arial" w:hAnsi="Arial"/>
          <w:sz w:val="22"/>
          <w:szCs w:val="22"/>
        </w:rPr>
        <w:t xml:space="preserve">Gemeindeamt    </w:t>
      </w:r>
      <w:r>
        <w:rPr>
          <w:rFonts w:ascii="Arial" w:hAnsi="Arial"/>
          <w:sz w:val="22"/>
          <w:szCs w:val="22"/>
        </w:rPr>
        <w:t xml:space="preserve">   </w:t>
      </w:r>
      <w:r w:rsidRPr="00C2775B">
        <w:rPr>
          <w:rFonts w:ascii="Arial" w:hAnsi="Arial"/>
          <w:sz w:val="22"/>
          <w:szCs w:val="22"/>
        </w:rPr>
        <w:tab/>
      </w:r>
    </w:p>
    <w:p w:rsidR="000B6F66" w:rsidRPr="00C2775B" w:rsidRDefault="000B6F66" w:rsidP="000B6F66">
      <w:pPr>
        <w:jc w:val="both"/>
        <w:rPr>
          <w:rFonts w:ascii="Arial" w:hAnsi="Arial"/>
          <w:sz w:val="22"/>
          <w:szCs w:val="22"/>
        </w:rPr>
      </w:pPr>
      <w:r w:rsidRPr="00C2775B">
        <w:rPr>
          <w:rFonts w:ascii="Arial" w:hAnsi="Arial"/>
          <w:sz w:val="22"/>
          <w:szCs w:val="22"/>
        </w:rPr>
        <w:t xml:space="preserve">      </w:t>
      </w:r>
      <w:r>
        <w:rPr>
          <w:rFonts w:ascii="Arial" w:hAnsi="Arial"/>
          <w:sz w:val="22"/>
          <w:szCs w:val="22"/>
        </w:rPr>
        <w:t xml:space="preserve">  </w:t>
      </w:r>
      <w:r w:rsidRPr="00C2775B">
        <w:rPr>
          <w:rFonts w:ascii="Arial" w:hAnsi="Arial"/>
          <w:sz w:val="22"/>
          <w:szCs w:val="22"/>
        </w:rPr>
        <w:t xml:space="preserve">    </w:t>
      </w:r>
    </w:p>
    <w:p w:rsidR="000B6F66" w:rsidRPr="00C2775B" w:rsidRDefault="000B6F66" w:rsidP="000B6F66">
      <w:pPr>
        <w:tabs>
          <w:tab w:val="left" w:pos="6663"/>
        </w:tabs>
        <w:jc w:val="both"/>
        <w:rPr>
          <w:rFonts w:ascii="Arial" w:hAnsi="Arial"/>
          <w:sz w:val="22"/>
          <w:szCs w:val="22"/>
        </w:rPr>
      </w:pPr>
      <w:proofErr w:type="spellStart"/>
      <w:r w:rsidRPr="00C2775B">
        <w:rPr>
          <w:rFonts w:ascii="Arial" w:hAnsi="Arial"/>
          <w:sz w:val="22"/>
          <w:szCs w:val="22"/>
        </w:rPr>
        <w:t>Pol.Bez</w:t>
      </w:r>
      <w:proofErr w:type="spellEnd"/>
      <w:r w:rsidRPr="00C2775B">
        <w:rPr>
          <w:rFonts w:ascii="Arial" w:hAnsi="Arial"/>
          <w:sz w:val="22"/>
          <w:szCs w:val="22"/>
        </w:rPr>
        <w:t xml:space="preserve">.  </w:t>
      </w:r>
      <w:r>
        <w:rPr>
          <w:rFonts w:ascii="Arial" w:hAnsi="Arial"/>
          <w:sz w:val="22"/>
          <w:szCs w:val="22"/>
        </w:rPr>
        <w:t xml:space="preserve">   </w:t>
      </w:r>
      <w:r w:rsidRPr="00C2775B">
        <w:rPr>
          <w:rFonts w:ascii="Arial" w:hAnsi="Arial"/>
          <w:sz w:val="22"/>
          <w:szCs w:val="22"/>
        </w:rPr>
        <w:tab/>
      </w:r>
    </w:p>
    <w:p w:rsidR="000B6F66" w:rsidRDefault="000B6F66" w:rsidP="000B6F66">
      <w:pPr>
        <w:tabs>
          <w:tab w:val="left" w:pos="5529"/>
        </w:tabs>
        <w:rPr>
          <w:rFonts w:ascii="Arial" w:hAnsi="Arial"/>
          <w:sz w:val="22"/>
          <w:szCs w:val="22"/>
        </w:rPr>
      </w:pPr>
      <w:r>
        <w:rPr>
          <w:rFonts w:ascii="Arial" w:hAnsi="Arial"/>
          <w:sz w:val="22"/>
          <w:szCs w:val="22"/>
          <w:u w:val="single"/>
        </w:rPr>
        <w:t xml:space="preserve">Tel. </w:t>
      </w:r>
      <w:r>
        <w:rPr>
          <w:rFonts w:ascii="Arial" w:hAnsi="Arial"/>
          <w:sz w:val="22"/>
          <w:szCs w:val="22"/>
        </w:rPr>
        <w:tab/>
      </w:r>
    </w:p>
    <w:p w:rsidR="000B6F66" w:rsidRDefault="000B6F66" w:rsidP="000B6F66">
      <w:pPr>
        <w:tabs>
          <w:tab w:val="left" w:pos="5529"/>
        </w:tabs>
        <w:rPr>
          <w:rFonts w:ascii="Arial" w:hAnsi="Arial"/>
          <w:sz w:val="22"/>
          <w:szCs w:val="22"/>
        </w:rPr>
      </w:pPr>
    </w:p>
    <w:p w:rsidR="000B6F66" w:rsidRDefault="000B6F66" w:rsidP="000B6F66">
      <w:pPr>
        <w:tabs>
          <w:tab w:val="left" w:pos="5529"/>
        </w:tabs>
        <w:rPr>
          <w:rFonts w:ascii="Arial" w:hAnsi="Arial"/>
          <w:sz w:val="22"/>
          <w:szCs w:val="22"/>
        </w:rPr>
      </w:pPr>
      <w:r>
        <w:rPr>
          <w:rFonts w:ascii="Arial" w:hAnsi="Arial"/>
          <w:sz w:val="22"/>
          <w:szCs w:val="22"/>
        </w:rPr>
        <w:tab/>
        <w:t>…</w:t>
      </w:r>
      <w:proofErr w:type="gramStart"/>
      <w:r>
        <w:rPr>
          <w:rFonts w:ascii="Arial" w:hAnsi="Arial"/>
          <w:sz w:val="22"/>
          <w:szCs w:val="22"/>
        </w:rPr>
        <w:t>…….</w:t>
      </w:r>
      <w:proofErr w:type="gramEnd"/>
      <w:r>
        <w:rPr>
          <w:rFonts w:ascii="Arial" w:hAnsi="Arial"/>
          <w:sz w:val="22"/>
          <w:szCs w:val="22"/>
        </w:rPr>
        <w:t>.</w:t>
      </w:r>
      <w:r w:rsidRPr="00C2775B">
        <w:rPr>
          <w:rFonts w:ascii="Arial" w:hAnsi="Arial"/>
          <w:sz w:val="22"/>
          <w:szCs w:val="22"/>
        </w:rPr>
        <w:t xml:space="preserve">, am </w:t>
      </w:r>
      <w:r>
        <w:rPr>
          <w:rFonts w:ascii="Arial" w:hAnsi="Arial"/>
          <w:sz w:val="22"/>
          <w:szCs w:val="22"/>
        </w:rPr>
        <w:t>…..-.</w:t>
      </w:r>
    </w:p>
    <w:p w:rsidR="000B6F66" w:rsidRPr="00497BAA" w:rsidRDefault="000B6F66" w:rsidP="000B6F66">
      <w:pPr>
        <w:tabs>
          <w:tab w:val="left" w:pos="5529"/>
        </w:tabs>
        <w:rPr>
          <w:rFonts w:ascii="Arial" w:hAnsi="Arial"/>
          <w:sz w:val="22"/>
          <w:szCs w:val="22"/>
          <w:u w:val="single"/>
        </w:rPr>
      </w:pPr>
      <w:r>
        <w:rPr>
          <w:rFonts w:ascii="Arial" w:hAnsi="Arial"/>
          <w:sz w:val="22"/>
          <w:szCs w:val="22"/>
        </w:rPr>
        <w:tab/>
      </w:r>
      <w:proofErr w:type="spellStart"/>
      <w:r w:rsidRPr="00C2775B">
        <w:rPr>
          <w:rFonts w:ascii="Arial" w:hAnsi="Arial"/>
          <w:sz w:val="22"/>
          <w:szCs w:val="22"/>
        </w:rPr>
        <w:t>RSb</w:t>
      </w:r>
      <w:proofErr w:type="spellEnd"/>
    </w:p>
    <w:p w:rsidR="000B6F66" w:rsidRDefault="000B6F66" w:rsidP="000B6F66">
      <w:pPr>
        <w:jc w:val="both"/>
        <w:rPr>
          <w:rFonts w:ascii="Arial" w:hAnsi="Arial" w:cs="Arial"/>
          <w:b/>
          <w:sz w:val="22"/>
          <w:szCs w:val="22"/>
          <w:u w:val="single"/>
        </w:rPr>
      </w:pPr>
      <w:r>
        <w:rPr>
          <w:rFonts w:ascii="Arial" w:hAnsi="Arial" w:cs="Arial"/>
          <w:b/>
          <w:sz w:val="22"/>
          <w:szCs w:val="22"/>
          <w:u w:val="single"/>
        </w:rPr>
        <w:t>Zahl:</w:t>
      </w:r>
      <w:r w:rsidRPr="00F527D5">
        <w:rPr>
          <w:rFonts w:ascii="Arial" w:hAnsi="Arial" w:cs="Arial"/>
          <w:sz w:val="22"/>
          <w:szCs w:val="22"/>
        </w:rPr>
        <w:t xml:space="preserve"> </w:t>
      </w:r>
    </w:p>
    <w:p w:rsidR="000B6F66" w:rsidRDefault="000B6F66" w:rsidP="000B6F66">
      <w:pPr>
        <w:tabs>
          <w:tab w:val="left" w:pos="1800"/>
        </w:tabs>
        <w:jc w:val="both"/>
        <w:rPr>
          <w:rFonts w:ascii="Arial" w:hAnsi="Arial" w:cs="Arial"/>
          <w:b/>
          <w:sz w:val="22"/>
          <w:szCs w:val="22"/>
        </w:rPr>
      </w:pPr>
      <w:r w:rsidRPr="00846B72">
        <w:rPr>
          <w:rFonts w:ascii="Arial" w:hAnsi="Arial" w:cs="Arial"/>
          <w:b/>
          <w:sz w:val="22"/>
          <w:szCs w:val="22"/>
          <w:u w:val="single"/>
        </w:rPr>
        <w:t>Gegenstand:</w:t>
      </w:r>
      <w:r w:rsidRPr="00846B72">
        <w:rPr>
          <w:rFonts w:ascii="Arial" w:hAnsi="Arial" w:cs="Arial"/>
          <w:b/>
          <w:sz w:val="22"/>
          <w:szCs w:val="22"/>
        </w:rPr>
        <w:t xml:space="preserve"> </w:t>
      </w:r>
    </w:p>
    <w:p w:rsidR="000B6F66" w:rsidRDefault="000B6F66" w:rsidP="000B6F66">
      <w:pPr>
        <w:tabs>
          <w:tab w:val="left" w:pos="1800"/>
        </w:tabs>
        <w:jc w:val="both"/>
        <w:rPr>
          <w:rFonts w:ascii="Arial" w:hAnsi="Arial" w:cs="Arial"/>
          <w:sz w:val="22"/>
          <w:szCs w:val="22"/>
        </w:rPr>
      </w:pPr>
      <w:r>
        <w:rPr>
          <w:rFonts w:ascii="Arial" w:hAnsi="Arial" w:cs="Arial"/>
          <w:sz w:val="22"/>
          <w:szCs w:val="22"/>
        </w:rPr>
        <w:t xml:space="preserve">Anschlusspflicht für Grundstück Nr. 1605/2, </w:t>
      </w:r>
      <w:r w:rsidRPr="00846B72">
        <w:rPr>
          <w:rFonts w:ascii="Arial" w:hAnsi="Arial" w:cs="Arial"/>
          <w:sz w:val="22"/>
          <w:szCs w:val="22"/>
        </w:rPr>
        <w:t>KG</w:t>
      </w:r>
      <w:r>
        <w:rPr>
          <w:rFonts w:ascii="Arial" w:hAnsi="Arial" w:cs="Arial"/>
          <w:sz w:val="22"/>
          <w:szCs w:val="22"/>
        </w:rPr>
        <w:t xml:space="preserve"> ……. an die gemeindeeigene Wasserversorgungsanlage</w:t>
      </w:r>
    </w:p>
    <w:p w:rsidR="000B6F66" w:rsidRPr="00846B72" w:rsidRDefault="000B6F66" w:rsidP="000B6F66">
      <w:pPr>
        <w:jc w:val="both"/>
        <w:rPr>
          <w:rFonts w:ascii="Arial" w:hAnsi="Arial" w:cs="Arial"/>
          <w:b/>
          <w:sz w:val="22"/>
          <w:szCs w:val="22"/>
        </w:rPr>
      </w:pPr>
    </w:p>
    <w:p w:rsidR="000B6F66" w:rsidRDefault="000B6F66" w:rsidP="000B6F66">
      <w:pPr>
        <w:pStyle w:val="berschrift1"/>
        <w:spacing w:line="240" w:lineRule="auto"/>
        <w:rPr>
          <w:rFonts w:ascii="Arial" w:hAnsi="Arial" w:cs="Arial"/>
          <w:sz w:val="22"/>
          <w:szCs w:val="22"/>
        </w:rPr>
      </w:pPr>
    </w:p>
    <w:p w:rsidR="000B6F66" w:rsidRDefault="000B6F66" w:rsidP="000B6F66">
      <w:pPr>
        <w:pStyle w:val="berschrift1"/>
        <w:spacing w:line="240" w:lineRule="auto"/>
        <w:rPr>
          <w:rFonts w:ascii="Arial" w:hAnsi="Arial" w:cs="Arial"/>
          <w:sz w:val="22"/>
          <w:szCs w:val="22"/>
        </w:rPr>
      </w:pPr>
      <w:r>
        <w:rPr>
          <w:rFonts w:ascii="Arial" w:hAnsi="Arial" w:cs="Arial"/>
          <w:sz w:val="22"/>
          <w:szCs w:val="22"/>
        </w:rPr>
        <w:t>Frau/Herrn</w:t>
      </w:r>
    </w:p>
    <w:p w:rsidR="000B6F66" w:rsidRPr="00846B72" w:rsidRDefault="000B6F66" w:rsidP="000B6F66">
      <w:pPr>
        <w:pStyle w:val="berschrift1"/>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B6F66" w:rsidRPr="00846B72" w:rsidRDefault="000B6F66" w:rsidP="000B6F66">
      <w:pPr>
        <w:jc w:val="both"/>
        <w:rPr>
          <w:rFonts w:ascii="Arial" w:hAnsi="Arial" w:cs="Arial"/>
          <w:sz w:val="22"/>
          <w:szCs w:val="22"/>
        </w:rPr>
      </w:pPr>
      <w:r>
        <w:rPr>
          <w:rFonts w:ascii="Arial" w:hAnsi="Arial" w:cs="Arial"/>
          <w:sz w:val="22"/>
          <w:szCs w:val="22"/>
        </w:rPr>
        <w:t>………….</w:t>
      </w:r>
      <w:r w:rsidRPr="00846B72">
        <w:rPr>
          <w:rFonts w:ascii="Arial" w:hAnsi="Arial" w:cs="Arial"/>
          <w:sz w:val="22"/>
          <w:szCs w:val="22"/>
        </w:rPr>
        <w:tab/>
      </w:r>
      <w:r w:rsidRPr="00846B72">
        <w:rPr>
          <w:rFonts w:ascii="Arial" w:hAnsi="Arial" w:cs="Arial"/>
          <w:sz w:val="22"/>
          <w:szCs w:val="22"/>
        </w:rPr>
        <w:tab/>
      </w:r>
      <w:r w:rsidRPr="00846B72">
        <w:rPr>
          <w:rFonts w:ascii="Arial" w:hAnsi="Arial" w:cs="Arial"/>
          <w:sz w:val="22"/>
          <w:szCs w:val="22"/>
        </w:rPr>
        <w:tab/>
      </w:r>
      <w:r>
        <w:rPr>
          <w:rFonts w:ascii="Arial" w:hAnsi="Arial" w:cs="Arial"/>
          <w:sz w:val="22"/>
          <w:szCs w:val="22"/>
        </w:rPr>
        <w:tab/>
      </w:r>
      <w:r>
        <w:rPr>
          <w:rFonts w:ascii="Arial" w:hAnsi="Arial" w:cs="Arial"/>
          <w:sz w:val="22"/>
          <w:szCs w:val="22"/>
        </w:rPr>
        <w:tab/>
      </w:r>
    </w:p>
    <w:p w:rsidR="000B6F66" w:rsidRPr="00C2775B" w:rsidRDefault="000B6F66" w:rsidP="000B6F66">
      <w:pPr>
        <w:jc w:val="both"/>
      </w:pPr>
      <w:r w:rsidRPr="00C2775B">
        <w:tab/>
      </w:r>
      <w:r w:rsidRPr="00C2775B">
        <w:tab/>
      </w:r>
      <w:r w:rsidRPr="00C2775B">
        <w:tab/>
      </w:r>
      <w:r w:rsidRPr="00C2775B">
        <w:tab/>
      </w:r>
      <w:r w:rsidRPr="00C2775B">
        <w:tab/>
      </w:r>
      <w:r w:rsidRPr="00C2775B">
        <w:tab/>
      </w:r>
      <w:r w:rsidRPr="00C2775B">
        <w:tab/>
      </w:r>
      <w:r w:rsidRPr="00C2775B">
        <w:tab/>
      </w:r>
      <w:r w:rsidRPr="00C2775B">
        <w:tab/>
      </w:r>
      <w:r w:rsidRPr="00C2775B">
        <w:tab/>
      </w:r>
      <w:r w:rsidRPr="00C2775B">
        <w:tab/>
      </w:r>
    </w:p>
    <w:p w:rsidR="000B6F66" w:rsidRPr="00F07C63" w:rsidRDefault="000B6F66" w:rsidP="000B6F66">
      <w:pPr>
        <w:jc w:val="center"/>
        <w:rPr>
          <w:rFonts w:ascii="Arial" w:hAnsi="Arial" w:cs="Arial"/>
          <w:b/>
          <w:i/>
          <w:color w:val="000000"/>
          <w:sz w:val="32"/>
          <w:szCs w:val="32"/>
        </w:rPr>
      </w:pPr>
      <w:r w:rsidRPr="00F07C63">
        <w:rPr>
          <w:rFonts w:ascii="Arial" w:hAnsi="Arial" w:cs="Arial"/>
          <w:b/>
          <w:i/>
          <w:color w:val="000000"/>
          <w:sz w:val="32"/>
          <w:szCs w:val="32"/>
        </w:rPr>
        <w:t>Bescheid</w:t>
      </w:r>
    </w:p>
    <w:p w:rsidR="000B6F66" w:rsidRPr="00F07C63" w:rsidRDefault="000B6F66" w:rsidP="000B6F66">
      <w:pPr>
        <w:jc w:val="center"/>
        <w:rPr>
          <w:rFonts w:ascii="Arial" w:hAnsi="Arial" w:cs="Arial"/>
          <w:b/>
          <w:color w:val="000000"/>
          <w:sz w:val="24"/>
          <w:szCs w:val="24"/>
        </w:rPr>
      </w:pPr>
    </w:p>
    <w:p w:rsidR="000B6F66" w:rsidRPr="00F07C63" w:rsidRDefault="000B6F66" w:rsidP="000B6F66">
      <w:pPr>
        <w:jc w:val="both"/>
        <w:rPr>
          <w:rFonts w:ascii="Arial" w:hAnsi="Arial" w:cs="Arial"/>
          <w:color w:val="000000"/>
          <w:sz w:val="22"/>
          <w:szCs w:val="22"/>
        </w:rPr>
      </w:pPr>
    </w:p>
    <w:p w:rsidR="000B6F66" w:rsidRDefault="000B6F66" w:rsidP="000B6F66">
      <w:pPr>
        <w:jc w:val="both"/>
        <w:rPr>
          <w:rFonts w:ascii="Arial" w:hAnsi="Arial" w:cs="Arial"/>
          <w:color w:val="000000"/>
          <w:sz w:val="22"/>
          <w:szCs w:val="22"/>
        </w:rPr>
      </w:pPr>
      <w:r>
        <w:rPr>
          <w:rFonts w:ascii="Arial" w:hAnsi="Arial" w:cs="Arial"/>
          <w:color w:val="000000"/>
          <w:sz w:val="22"/>
          <w:szCs w:val="22"/>
        </w:rPr>
        <w:t xml:space="preserve">Nach Durchführung eines Ermittlungsverfahrens ergeht folgender </w:t>
      </w:r>
    </w:p>
    <w:p w:rsidR="000B6F66" w:rsidRDefault="000B6F66" w:rsidP="000B6F66">
      <w:pPr>
        <w:jc w:val="both"/>
        <w:rPr>
          <w:rFonts w:ascii="Arial" w:hAnsi="Arial" w:cs="Arial"/>
          <w:color w:val="000000"/>
          <w:sz w:val="22"/>
          <w:szCs w:val="22"/>
        </w:rPr>
      </w:pPr>
    </w:p>
    <w:p w:rsidR="000B6F66" w:rsidRPr="00F07C63" w:rsidRDefault="000B6F66" w:rsidP="000B6F66">
      <w:pPr>
        <w:jc w:val="both"/>
        <w:rPr>
          <w:rFonts w:ascii="Arial" w:hAnsi="Arial" w:cs="Arial"/>
          <w:color w:val="000000"/>
          <w:sz w:val="24"/>
          <w:szCs w:val="24"/>
        </w:rPr>
      </w:pPr>
    </w:p>
    <w:p w:rsidR="000B6F66" w:rsidRPr="00F07C63" w:rsidRDefault="000B6F66" w:rsidP="000B6F66">
      <w:pPr>
        <w:jc w:val="center"/>
        <w:rPr>
          <w:rFonts w:ascii="Arial" w:hAnsi="Arial" w:cs="Arial"/>
          <w:b/>
          <w:bCs/>
          <w:i/>
          <w:color w:val="000000"/>
          <w:sz w:val="32"/>
          <w:szCs w:val="32"/>
        </w:rPr>
      </w:pPr>
      <w:r w:rsidRPr="00F07C63">
        <w:rPr>
          <w:rFonts w:ascii="Arial" w:hAnsi="Arial" w:cs="Arial"/>
          <w:b/>
          <w:bCs/>
          <w:i/>
          <w:color w:val="000000"/>
          <w:sz w:val="32"/>
          <w:szCs w:val="32"/>
        </w:rPr>
        <w:t>Spruch:</w:t>
      </w:r>
    </w:p>
    <w:p w:rsidR="000B6F66" w:rsidRPr="00F07C63" w:rsidRDefault="000B6F66" w:rsidP="000B6F66">
      <w:pPr>
        <w:spacing w:line="360" w:lineRule="auto"/>
        <w:ind w:left="-100"/>
        <w:jc w:val="both"/>
        <w:rPr>
          <w:rFonts w:ascii="Arial" w:hAnsi="Arial" w:cs="Arial"/>
          <w:color w:val="000000"/>
          <w:sz w:val="22"/>
          <w:szCs w:val="22"/>
        </w:rPr>
      </w:pPr>
    </w:p>
    <w:p w:rsidR="000B6F66" w:rsidRDefault="000B6F66" w:rsidP="00A413ED">
      <w:pPr>
        <w:jc w:val="both"/>
        <w:rPr>
          <w:rFonts w:ascii="Arial" w:hAnsi="Arial" w:cs="Arial"/>
          <w:color w:val="000000"/>
          <w:sz w:val="22"/>
          <w:szCs w:val="22"/>
        </w:rPr>
      </w:pPr>
      <w:r w:rsidRPr="00F07C63">
        <w:rPr>
          <w:rFonts w:ascii="Arial" w:hAnsi="Arial" w:cs="Arial"/>
          <w:color w:val="000000"/>
          <w:sz w:val="22"/>
          <w:szCs w:val="22"/>
        </w:rPr>
        <w:t>Gemäß §</w:t>
      </w:r>
      <w:r>
        <w:rPr>
          <w:rFonts w:ascii="Arial" w:hAnsi="Arial" w:cs="Arial"/>
          <w:color w:val="000000"/>
          <w:sz w:val="22"/>
          <w:szCs w:val="22"/>
        </w:rPr>
        <w:t xml:space="preserve"> </w:t>
      </w:r>
      <w:proofErr w:type="gramStart"/>
      <w:r>
        <w:rPr>
          <w:rFonts w:ascii="Arial" w:hAnsi="Arial" w:cs="Arial"/>
          <w:color w:val="000000"/>
          <w:sz w:val="22"/>
          <w:szCs w:val="22"/>
        </w:rPr>
        <w:t xml:space="preserve">5 </w:t>
      </w:r>
      <w:r w:rsidRPr="00F07C63">
        <w:rPr>
          <w:rFonts w:ascii="Arial" w:hAnsi="Arial" w:cs="Arial"/>
          <w:color w:val="000000"/>
          <w:sz w:val="22"/>
          <w:szCs w:val="22"/>
        </w:rPr>
        <w:t xml:space="preserve"> </w:t>
      </w:r>
      <w:r w:rsidR="00A413ED">
        <w:rPr>
          <w:rFonts w:ascii="Arial" w:hAnsi="Arial" w:cs="Arial"/>
          <w:color w:val="000000"/>
          <w:sz w:val="22"/>
          <w:szCs w:val="22"/>
        </w:rPr>
        <w:t>Abs.</w:t>
      </w:r>
      <w:proofErr w:type="gramEnd"/>
      <w:r w:rsidR="00A413ED">
        <w:rPr>
          <w:rFonts w:ascii="Arial" w:hAnsi="Arial" w:cs="Arial"/>
          <w:color w:val="000000"/>
          <w:sz w:val="22"/>
          <w:szCs w:val="22"/>
        </w:rPr>
        <w:t xml:space="preserve"> 5 </w:t>
      </w:r>
      <w:proofErr w:type="spellStart"/>
      <w:r w:rsidRPr="000B6F66">
        <w:rPr>
          <w:rFonts w:ascii="Arial" w:hAnsi="Arial" w:cs="Arial"/>
          <w:color w:val="000000"/>
          <w:sz w:val="22"/>
          <w:szCs w:val="22"/>
        </w:rPr>
        <w:t>Oö</w:t>
      </w:r>
      <w:proofErr w:type="spellEnd"/>
      <w:r w:rsidRPr="000B6F66">
        <w:rPr>
          <w:rFonts w:ascii="Arial" w:hAnsi="Arial" w:cs="Arial"/>
          <w:color w:val="000000"/>
          <w:sz w:val="22"/>
          <w:szCs w:val="22"/>
        </w:rPr>
        <w:t xml:space="preserve">. Wasserversorgungsgesetz </w:t>
      </w:r>
      <w:r w:rsidR="00A413ED">
        <w:rPr>
          <w:rFonts w:ascii="Arial" w:hAnsi="Arial" w:cs="Arial"/>
          <w:color w:val="000000"/>
          <w:sz w:val="22"/>
          <w:szCs w:val="22"/>
        </w:rPr>
        <w:t xml:space="preserve">2015 </w:t>
      </w:r>
      <w:r>
        <w:rPr>
          <w:rFonts w:ascii="Arial" w:hAnsi="Arial" w:cs="Arial"/>
          <w:color w:val="000000"/>
          <w:sz w:val="22"/>
          <w:szCs w:val="22"/>
        </w:rPr>
        <w:t xml:space="preserve">wird </w:t>
      </w:r>
      <w:r w:rsidR="00A413ED">
        <w:rPr>
          <w:rFonts w:ascii="Arial" w:hAnsi="Arial" w:cs="Arial"/>
          <w:color w:val="000000"/>
          <w:sz w:val="22"/>
          <w:szCs w:val="22"/>
        </w:rPr>
        <w:t xml:space="preserve">Ihnen aufgetragen, </w:t>
      </w:r>
      <w:r>
        <w:rPr>
          <w:rFonts w:ascii="Arial" w:hAnsi="Arial" w:cs="Arial"/>
          <w:color w:val="000000"/>
          <w:sz w:val="22"/>
          <w:szCs w:val="22"/>
        </w:rPr>
        <w:t>Ihre Liegenschaft Grundstück Nr. ……. EZ …… KG</w:t>
      </w:r>
      <w:proofErr w:type="gramStart"/>
      <w:r>
        <w:rPr>
          <w:rFonts w:ascii="Arial" w:hAnsi="Arial" w:cs="Arial"/>
          <w:color w:val="000000"/>
          <w:sz w:val="22"/>
          <w:szCs w:val="22"/>
        </w:rPr>
        <w:t xml:space="preserve"> ….</w:t>
      </w:r>
      <w:proofErr w:type="gramEnd"/>
      <w:r>
        <w:rPr>
          <w:rFonts w:ascii="Arial" w:hAnsi="Arial" w:cs="Arial"/>
          <w:color w:val="000000"/>
          <w:sz w:val="22"/>
          <w:szCs w:val="22"/>
        </w:rPr>
        <w:t>.</w:t>
      </w:r>
      <w:r w:rsidR="00A413ED">
        <w:rPr>
          <w:rFonts w:ascii="Arial" w:hAnsi="Arial" w:cs="Arial"/>
          <w:color w:val="000000"/>
          <w:sz w:val="22"/>
          <w:szCs w:val="22"/>
        </w:rPr>
        <w:t>, welche</w:t>
      </w:r>
      <w:r>
        <w:rPr>
          <w:rFonts w:ascii="Arial" w:hAnsi="Arial" w:cs="Arial"/>
          <w:color w:val="000000"/>
          <w:sz w:val="22"/>
          <w:szCs w:val="22"/>
        </w:rPr>
        <w:t xml:space="preserve"> im Anschlusspflichtbereich der öffentlichen Wasserversorgu</w:t>
      </w:r>
      <w:r w:rsidR="00A413ED">
        <w:rPr>
          <w:rFonts w:ascii="Arial" w:hAnsi="Arial" w:cs="Arial"/>
          <w:color w:val="000000"/>
          <w:sz w:val="22"/>
          <w:szCs w:val="22"/>
        </w:rPr>
        <w:t xml:space="preserve">ngsanlage der Gemeinde ….. liegt, </w:t>
      </w:r>
      <w:r w:rsidRPr="000B6F66">
        <w:rPr>
          <w:rFonts w:ascii="Arial" w:hAnsi="Arial" w:cs="Arial"/>
          <w:color w:val="000000"/>
          <w:sz w:val="22"/>
          <w:szCs w:val="22"/>
        </w:rPr>
        <w:t>an die öffentliche Wasserversorgungsanlage binnen</w:t>
      </w:r>
      <w:proofErr w:type="gramStart"/>
      <w:r w:rsidRPr="000B6F66">
        <w:rPr>
          <w:rFonts w:ascii="Arial" w:hAnsi="Arial" w:cs="Arial"/>
          <w:color w:val="000000"/>
          <w:sz w:val="22"/>
          <w:szCs w:val="22"/>
        </w:rPr>
        <w:t xml:space="preserve"> ....</w:t>
      </w:r>
      <w:proofErr w:type="gramEnd"/>
      <w:r w:rsidRPr="000B6F66">
        <w:rPr>
          <w:rFonts w:ascii="Arial" w:hAnsi="Arial" w:cs="Arial"/>
          <w:color w:val="000000"/>
          <w:sz w:val="22"/>
          <w:szCs w:val="22"/>
        </w:rPr>
        <w:t>.</w:t>
      </w:r>
      <w:r w:rsidR="00A413ED">
        <w:rPr>
          <w:rFonts w:ascii="Arial" w:hAnsi="Arial" w:cs="Arial"/>
          <w:color w:val="000000"/>
          <w:sz w:val="22"/>
          <w:szCs w:val="22"/>
        </w:rPr>
        <w:t xml:space="preserve"> </w:t>
      </w:r>
      <w:r w:rsidRPr="000B6F66">
        <w:rPr>
          <w:rFonts w:ascii="Arial" w:hAnsi="Arial" w:cs="Arial"/>
          <w:color w:val="000000"/>
          <w:sz w:val="22"/>
          <w:szCs w:val="22"/>
        </w:rPr>
        <w:t>Monaten ab Rec</w:t>
      </w:r>
      <w:r>
        <w:rPr>
          <w:rFonts w:ascii="Arial" w:hAnsi="Arial" w:cs="Arial"/>
          <w:color w:val="000000"/>
          <w:sz w:val="22"/>
          <w:szCs w:val="22"/>
        </w:rPr>
        <w:t>htskraft dieses Bescheides an</w:t>
      </w:r>
      <w:r w:rsidRPr="000B6F66">
        <w:rPr>
          <w:rFonts w:ascii="Arial" w:hAnsi="Arial" w:cs="Arial"/>
          <w:color w:val="000000"/>
          <w:sz w:val="22"/>
          <w:szCs w:val="22"/>
        </w:rPr>
        <w:t>zuschließen</w:t>
      </w:r>
      <w:r w:rsidR="00A413ED">
        <w:rPr>
          <w:rFonts w:ascii="Arial" w:hAnsi="Arial" w:cs="Arial"/>
          <w:color w:val="000000"/>
          <w:sz w:val="22"/>
          <w:szCs w:val="22"/>
        </w:rPr>
        <w:t xml:space="preserve"> und die dazu </w:t>
      </w:r>
      <w:r w:rsidR="001B1524">
        <w:rPr>
          <w:rFonts w:ascii="Arial" w:hAnsi="Arial" w:cs="Arial"/>
          <w:color w:val="000000"/>
          <w:sz w:val="22"/>
          <w:szCs w:val="22"/>
        </w:rPr>
        <w:t>erforderlichen</w:t>
      </w:r>
      <w:r w:rsidR="00A413ED">
        <w:rPr>
          <w:rFonts w:ascii="Arial" w:hAnsi="Arial" w:cs="Arial"/>
          <w:color w:val="000000"/>
          <w:sz w:val="22"/>
          <w:szCs w:val="22"/>
        </w:rPr>
        <w:t xml:space="preserve"> Einrichtungen:</w:t>
      </w:r>
    </w:p>
    <w:p w:rsidR="00A413ED" w:rsidRDefault="00A413ED" w:rsidP="00A413ED">
      <w:pPr>
        <w:jc w:val="both"/>
        <w:rPr>
          <w:rFonts w:ascii="Arial" w:hAnsi="Arial" w:cs="Arial"/>
          <w:color w:val="000000"/>
          <w:sz w:val="22"/>
          <w:szCs w:val="22"/>
        </w:rPr>
      </w:pPr>
      <w:r>
        <w:rPr>
          <w:rFonts w:ascii="Arial" w:hAnsi="Arial" w:cs="Arial"/>
          <w:color w:val="000000"/>
          <w:sz w:val="22"/>
          <w:szCs w:val="22"/>
        </w:rPr>
        <w:t>…</w:t>
      </w:r>
    </w:p>
    <w:p w:rsidR="001B1524" w:rsidRDefault="001B1524" w:rsidP="00A413ED">
      <w:pPr>
        <w:jc w:val="both"/>
        <w:rPr>
          <w:rFonts w:ascii="Arial" w:hAnsi="Arial" w:cs="Arial"/>
          <w:color w:val="000000"/>
          <w:sz w:val="22"/>
          <w:szCs w:val="22"/>
        </w:rPr>
      </w:pPr>
      <w:r>
        <w:rPr>
          <w:rFonts w:ascii="Arial" w:hAnsi="Arial" w:cs="Arial"/>
          <w:color w:val="000000"/>
          <w:sz w:val="22"/>
          <w:szCs w:val="22"/>
        </w:rPr>
        <w:t>…</w:t>
      </w:r>
    </w:p>
    <w:p w:rsidR="00A413ED" w:rsidRDefault="00A413ED" w:rsidP="00A413ED">
      <w:pPr>
        <w:jc w:val="both"/>
        <w:rPr>
          <w:rFonts w:ascii="Arial" w:hAnsi="Arial" w:cs="Arial"/>
          <w:sz w:val="22"/>
          <w:szCs w:val="22"/>
        </w:rPr>
      </w:pPr>
      <w:r>
        <w:rPr>
          <w:rFonts w:ascii="Arial" w:hAnsi="Arial" w:cs="Arial"/>
          <w:color w:val="000000"/>
          <w:sz w:val="22"/>
          <w:szCs w:val="22"/>
        </w:rPr>
        <w:t>herzustellen.</w:t>
      </w:r>
    </w:p>
    <w:p w:rsidR="000B6F66" w:rsidRPr="00D650BA" w:rsidRDefault="000B6F66" w:rsidP="000B6F66">
      <w:pPr>
        <w:jc w:val="both"/>
        <w:rPr>
          <w:rFonts w:ascii="Arial" w:hAnsi="Arial" w:cs="Arial"/>
          <w:sz w:val="22"/>
          <w:szCs w:val="22"/>
        </w:rPr>
      </w:pPr>
    </w:p>
    <w:p w:rsidR="000B6F66" w:rsidRPr="00846B72" w:rsidRDefault="000B6F66" w:rsidP="000B6F66">
      <w:pPr>
        <w:jc w:val="center"/>
        <w:rPr>
          <w:rFonts w:ascii="Arial" w:hAnsi="Arial" w:cs="Arial"/>
          <w:sz w:val="22"/>
          <w:szCs w:val="22"/>
        </w:rPr>
      </w:pPr>
      <w:r w:rsidRPr="00250618">
        <w:rPr>
          <w:rFonts w:ascii="Arial" w:hAnsi="Arial" w:cs="Arial"/>
          <w:b/>
          <w:bCs/>
          <w:i/>
          <w:sz w:val="32"/>
          <w:szCs w:val="32"/>
        </w:rPr>
        <w:t>Begründung</w:t>
      </w:r>
      <w:r w:rsidRPr="00846B72">
        <w:rPr>
          <w:rFonts w:ascii="Arial" w:hAnsi="Arial" w:cs="Arial"/>
          <w:b/>
          <w:bCs/>
          <w:sz w:val="22"/>
          <w:szCs w:val="22"/>
        </w:rPr>
        <w:t>:</w:t>
      </w:r>
    </w:p>
    <w:p w:rsidR="000B6F66" w:rsidRDefault="000B6F66" w:rsidP="000B6F66">
      <w:pPr>
        <w:rPr>
          <w:sz w:val="22"/>
          <w:szCs w:val="22"/>
        </w:rPr>
      </w:pPr>
    </w:p>
    <w:p w:rsidR="000B6F66" w:rsidRPr="00A413ED" w:rsidRDefault="000B6F66" w:rsidP="00A413ED">
      <w:pPr>
        <w:jc w:val="both"/>
        <w:rPr>
          <w:rFonts w:ascii="Arial" w:hAnsi="Arial" w:cs="Arial"/>
          <w:color w:val="000000"/>
          <w:sz w:val="22"/>
          <w:szCs w:val="22"/>
        </w:rPr>
      </w:pPr>
      <w:r w:rsidRPr="00A413ED">
        <w:rPr>
          <w:rFonts w:ascii="Arial" w:hAnsi="Arial" w:cs="Arial"/>
          <w:color w:val="000000"/>
          <w:sz w:val="22"/>
          <w:szCs w:val="22"/>
        </w:rPr>
        <w:t xml:space="preserve">§ </w:t>
      </w:r>
      <w:r w:rsidR="00A413ED">
        <w:rPr>
          <w:rFonts w:ascii="Arial" w:hAnsi="Arial" w:cs="Arial"/>
          <w:color w:val="000000"/>
          <w:sz w:val="22"/>
          <w:szCs w:val="22"/>
        </w:rPr>
        <w:t xml:space="preserve">5 </w:t>
      </w:r>
      <w:proofErr w:type="spellStart"/>
      <w:r w:rsidR="00F62656" w:rsidRPr="00A413ED">
        <w:rPr>
          <w:rFonts w:ascii="Arial" w:hAnsi="Arial" w:cs="Arial"/>
          <w:color w:val="000000"/>
          <w:sz w:val="22"/>
          <w:szCs w:val="22"/>
        </w:rPr>
        <w:t>Oö</w:t>
      </w:r>
      <w:proofErr w:type="spellEnd"/>
      <w:r w:rsidR="00F62656" w:rsidRPr="00A413ED">
        <w:rPr>
          <w:rFonts w:ascii="Arial" w:hAnsi="Arial" w:cs="Arial"/>
          <w:color w:val="000000"/>
          <w:sz w:val="22"/>
          <w:szCs w:val="22"/>
        </w:rPr>
        <w:t>. Wasserversorgungsgesetz</w:t>
      </w:r>
      <w:r w:rsidR="00A413ED">
        <w:rPr>
          <w:rFonts w:ascii="Arial" w:hAnsi="Arial" w:cs="Arial"/>
          <w:color w:val="000000"/>
          <w:sz w:val="22"/>
          <w:szCs w:val="22"/>
        </w:rPr>
        <w:t xml:space="preserve"> lautet</w:t>
      </w:r>
    </w:p>
    <w:p w:rsidR="00F62656" w:rsidRDefault="00F62656" w:rsidP="000B6F66">
      <w:pPr>
        <w:jc w:val="both"/>
        <w:rPr>
          <w:rFonts w:ascii="Arial" w:hAnsi="Arial" w:cs="Arial"/>
          <w:color w:val="000000"/>
          <w:sz w:val="22"/>
          <w:szCs w:val="22"/>
        </w:rPr>
      </w:pPr>
    </w:p>
    <w:p w:rsidR="00A413ED" w:rsidRPr="00A413ED" w:rsidRDefault="00A413ED" w:rsidP="00A413ED">
      <w:pPr>
        <w:jc w:val="both"/>
        <w:rPr>
          <w:rFonts w:ascii="Arial" w:hAnsi="Arial" w:cs="Arial"/>
          <w:b/>
          <w:color w:val="000000"/>
          <w:sz w:val="22"/>
          <w:szCs w:val="22"/>
          <w:lang w:val="de-AT"/>
        </w:rPr>
      </w:pPr>
      <w:r w:rsidRPr="00A413ED">
        <w:rPr>
          <w:rFonts w:ascii="Arial" w:hAnsi="Arial" w:cs="Arial"/>
          <w:b/>
          <w:color w:val="000000"/>
          <w:sz w:val="22"/>
          <w:szCs w:val="22"/>
          <w:lang w:val="de-AT"/>
        </w:rPr>
        <w:t>Anschluss- und Bezugspflicht</w:t>
      </w:r>
    </w:p>
    <w:p w:rsidR="00A413ED" w:rsidRPr="00A413ED" w:rsidRDefault="00A413ED" w:rsidP="00A413ED">
      <w:pPr>
        <w:jc w:val="both"/>
        <w:rPr>
          <w:rFonts w:ascii="Arial" w:hAnsi="Arial" w:cs="Arial"/>
          <w:color w:val="000000"/>
          <w:sz w:val="22"/>
          <w:szCs w:val="22"/>
          <w:lang w:val="de-AT"/>
        </w:rPr>
      </w:pPr>
      <w:r w:rsidRPr="00A413ED">
        <w:rPr>
          <w:rFonts w:ascii="Arial" w:hAnsi="Arial" w:cs="Arial"/>
          <w:color w:val="000000"/>
          <w:sz w:val="22"/>
          <w:szCs w:val="22"/>
          <w:lang w:val="de-AT"/>
        </w:rPr>
        <w:t>(1) Für Objekte besteht Anschlusspflicht an eine Gemeinde-Wasserversorgungsanlage, wenn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
        <w:gridCol w:w="123"/>
        <w:gridCol w:w="979"/>
        <w:gridCol w:w="979"/>
        <w:gridCol w:w="979"/>
        <w:gridCol w:w="979"/>
        <w:gridCol w:w="976"/>
        <w:gridCol w:w="976"/>
        <w:gridCol w:w="976"/>
        <w:gridCol w:w="976"/>
        <w:gridCol w:w="991"/>
      </w:tblGrid>
      <w:tr w:rsidR="00A413ED" w:rsidRPr="00A413ED" w:rsidTr="00A413ED">
        <w:trPr>
          <w:tblCellSpacing w:w="15" w:type="dxa"/>
        </w:trPr>
        <w:tc>
          <w:tcPr>
            <w:tcW w:w="0" w:type="auto"/>
            <w:vAlign w:val="center"/>
            <w:hideMark/>
          </w:tcPr>
          <w:p w:rsidR="00A413ED" w:rsidRPr="00A413ED" w:rsidRDefault="00A413ED" w:rsidP="00A413ED">
            <w:pPr>
              <w:jc w:val="both"/>
              <w:rPr>
                <w:rFonts w:ascii="Arial" w:hAnsi="Arial" w:cs="Arial"/>
                <w:color w:val="000000"/>
                <w:sz w:val="22"/>
                <w:szCs w:val="22"/>
                <w:lang w:val="de-AT"/>
              </w:rPr>
            </w:pPr>
          </w:p>
        </w:tc>
        <w:tc>
          <w:tcPr>
            <w:tcW w:w="0" w:type="auto"/>
            <w:vAlign w:val="center"/>
            <w:hideMark/>
          </w:tcPr>
          <w:p w:rsidR="00A413ED" w:rsidRPr="00A413ED" w:rsidRDefault="00A413ED" w:rsidP="00A413ED">
            <w:pPr>
              <w:jc w:val="both"/>
              <w:rPr>
                <w:rFonts w:ascii="Arial" w:hAnsi="Arial" w:cs="Arial"/>
                <w:color w:val="000000"/>
                <w:sz w:val="22"/>
                <w:szCs w:val="22"/>
                <w:lang w:val="de-AT"/>
              </w:rPr>
            </w:pPr>
          </w:p>
        </w:tc>
        <w:tc>
          <w:tcPr>
            <w:tcW w:w="0" w:type="auto"/>
            <w:vAlign w:val="center"/>
            <w:hideMark/>
          </w:tcPr>
          <w:p w:rsidR="00A413ED" w:rsidRPr="00A413ED" w:rsidRDefault="00A413ED" w:rsidP="00A413ED">
            <w:pPr>
              <w:jc w:val="both"/>
              <w:rPr>
                <w:rFonts w:ascii="Arial" w:hAnsi="Arial" w:cs="Arial"/>
                <w:color w:val="000000"/>
                <w:sz w:val="22"/>
                <w:szCs w:val="22"/>
                <w:lang w:val="de-AT"/>
              </w:rPr>
            </w:pPr>
          </w:p>
        </w:tc>
        <w:tc>
          <w:tcPr>
            <w:tcW w:w="0" w:type="auto"/>
            <w:vAlign w:val="center"/>
            <w:hideMark/>
          </w:tcPr>
          <w:p w:rsidR="00A413ED" w:rsidRPr="00A413ED" w:rsidRDefault="00A413ED" w:rsidP="00A413ED">
            <w:pPr>
              <w:jc w:val="both"/>
              <w:rPr>
                <w:rFonts w:ascii="Arial" w:hAnsi="Arial" w:cs="Arial"/>
                <w:color w:val="000000"/>
                <w:sz w:val="22"/>
                <w:szCs w:val="22"/>
                <w:lang w:val="de-AT"/>
              </w:rPr>
            </w:pPr>
          </w:p>
        </w:tc>
        <w:tc>
          <w:tcPr>
            <w:tcW w:w="0" w:type="auto"/>
            <w:vAlign w:val="center"/>
            <w:hideMark/>
          </w:tcPr>
          <w:p w:rsidR="00A413ED" w:rsidRPr="00A413ED" w:rsidRDefault="00A413ED" w:rsidP="00A413ED">
            <w:pPr>
              <w:jc w:val="both"/>
              <w:rPr>
                <w:rFonts w:ascii="Arial" w:hAnsi="Arial" w:cs="Arial"/>
                <w:color w:val="000000"/>
                <w:sz w:val="22"/>
                <w:szCs w:val="22"/>
                <w:lang w:val="de-AT"/>
              </w:rPr>
            </w:pPr>
          </w:p>
        </w:tc>
        <w:tc>
          <w:tcPr>
            <w:tcW w:w="0" w:type="auto"/>
            <w:vAlign w:val="center"/>
            <w:hideMark/>
          </w:tcPr>
          <w:p w:rsidR="00A413ED" w:rsidRPr="00A413ED" w:rsidRDefault="00A413ED" w:rsidP="00A413ED">
            <w:pPr>
              <w:jc w:val="both"/>
              <w:rPr>
                <w:rFonts w:ascii="Arial" w:hAnsi="Arial" w:cs="Arial"/>
                <w:color w:val="000000"/>
                <w:sz w:val="22"/>
                <w:szCs w:val="22"/>
                <w:lang w:val="de-AT"/>
              </w:rPr>
            </w:pPr>
          </w:p>
        </w:tc>
        <w:tc>
          <w:tcPr>
            <w:tcW w:w="0" w:type="auto"/>
            <w:vAlign w:val="center"/>
            <w:hideMark/>
          </w:tcPr>
          <w:p w:rsidR="00A413ED" w:rsidRPr="00A413ED" w:rsidRDefault="00A413ED" w:rsidP="00A413ED">
            <w:pPr>
              <w:jc w:val="both"/>
              <w:rPr>
                <w:rFonts w:ascii="Arial" w:hAnsi="Arial" w:cs="Arial"/>
                <w:color w:val="000000"/>
                <w:sz w:val="22"/>
                <w:szCs w:val="22"/>
                <w:lang w:val="de-AT"/>
              </w:rPr>
            </w:pPr>
          </w:p>
        </w:tc>
        <w:tc>
          <w:tcPr>
            <w:tcW w:w="0" w:type="auto"/>
            <w:vAlign w:val="center"/>
            <w:hideMark/>
          </w:tcPr>
          <w:p w:rsidR="00A413ED" w:rsidRPr="00A413ED" w:rsidRDefault="00A413ED" w:rsidP="00A413ED">
            <w:pPr>
              <w:jc w:val="both"/>
              <w:rPr>
                <w:rFonts w:ascii="Arial" w:hAnsi="Arial" w:cs="Arial"/>
                <w:color w:val="000000"/>
                <w:sz w:val="22"/>
                <w:szCs w:val="22"/>
                <w:lang w:val="de-AT"/>
              </w:rPr>
            </w:pPr>
          </w:p>
        </w:tc>
        <w:tc>
          <w:tcPr>
            <w:tcW w:w="0" w:type="auto"/>
            <w:vAlign w:val="center"/>
            <w:hideMark/>
          </w:tcPr>
          <w:p w:rsidR="00A413ED" w:rsidRPr="00A413ED" w:rsidRDefault="00A413ED" w:rsidP="00A413ED">
            <w:pPr>
              <w:jc w:val="both"/>
              <w:rPr>
                <w:rFonts w:ascii="Arial" w:hAnsi="Arial" w:cs="Arial"/>
                <w:color w:val="000000"/>
                <w:sz w:val="22"/>
                <w:szCs w:val="22"/>
                <w:lang w:val="de-AT"/>
              </w:rPr>
            </w:pPr>
          </w:p>
        </w:tc>
        <w:tc>
          <w:tcPr>
            <w:tcW w:w="0" w:type="auto"/>
            <w:vAlign w:val="center"/>
            <w:hideMark/>
          </w:tcPr>
          <w:p w:rsidR="00A413ED" w:rsidRPr="00A413ED" w:rsidRDefault="00A413ED" w:rsidP="00A413ED">
            <w:pPr>
              <w:jc w:val="both"/>
              <w:rPr>
                <w:rFonts w:ascii="Arial" w:hAnsi="Arial" w:cs="Arial"/>
                <w:color w:val="000000"/>
                <w:sz w:val="22"/>
                <w:szCs w:val="22"/>
                <w:lang w:val="de-AT"/>
              </w:rPr>
            </w:pPr>
          </w:p>
        </w:tc>
        <w:tc>
          <w:tcPr>
            <w:tcW w:w="0" w:type="auto"/>
            <w:vAlign w:val="center"/>
            <w:hideMark/>
          </w:tcPr>
          <w:p w:rsidR="00A413ED" w:rsidRPr="00A413ED" w:rsidRDefault="00A413ED" w:rsidP="00A413ED">
            <w:pPr>
              <w:jc w:val="both"/>
              <w:rPr>
                <w:rFonts w:ascii="Arial" w:hAnsi="Arial" w:cs="Arial"/>
                <w:color w:val="000000"/>
                <w:sz w:val="22"/>
                <w:szCs w:val="22"/>
                <w:lang w:val="de-AT"/>
              </w:rPr>
            </w:pPr>
          </w:p>
        </w:tc>
      </w:tr>
      <w:tr w:rsidR="00A413ED" w:rsidRPr="00A413ED" w:rsidTr="00A413ED">
        <w:trPr>
          <w:tblCellSpacing w:w="15" w:type="dxa"/>
        </w:trPr>
        <w:tc>
          <w:tcPr>
            <w:tcW w:w="0" w:type="auto"/>
            <w:gridSpan w:val="2"/>
            <w:vAlign w:val="center"/>
            <w:hideMark/>
          </w:tcPr>
          <w:p w:rsidR="000274D6" w:rsidRPr="00A413ED" w:rsidRDefault="00A413ED" w:rsidP="00A413ED">
            <w:pPr>
              <w:jc w:val="both"/>
              <w:rPr>
                <w:rFonts w:ascii="Arial" w:hAnsi="Arial" w:cs="Arial"/>
                <w:color w:val="000000"/>
                <w:sz w:val="22"/>
                <w:szCs w:val="22"/>
                <w:lang w:val="de-AT"/>
              </w:rPr>
            </w:pPr>
            <w:r w:rsidRPr="00A413ED">
              <w:rPr>
                <w:rFonts w:ascii="Arial" w:hAnsi="Arial" w:cs="Arial"/>
                <w:color w:val="000000"/>
                <w:sz w:val="22"/>
                <w:szCs w:val="22"/>
                <w:lang w:val="de-AT"/>
              </w:rPr>
              <w:t>1.</w:t>
            </w:r>
          </w:p>
        </w:tc>
        <w:tc>
          <w:tcPr>
            <w:tcW w:w="0" w:type="auto"/>
            <w:gridSpan w:val="9"/>
            <w:vAlign w:val="center"/>
            <w:hideMark/>
          </w:tcPr>
          <w:p w:rsidR="000274D6" w:rsidRPr="00A413ED" w:rsidRDefault="00A413ED" w:rsidP="00A413ED">
            <w:pPr>
              <w:jc w:val="both"/>
              <w:rPr>
                <w:rFonts w:ascii="Arial" w:hAnsi="Arial" w:cs="Arial"/>
                <w:color w:val="000000"/>
                <w:sz w:val="22"/>
                <w:szCs w:val="22"/>
                <w:lang w:val="de-AT"/>
              </w:rPr>
            </w:pPr>
            <w:r w:rsidRPr="00A413ED">
              <w:rPr>
                <w:rFonts w:ascii="Arial" w:hAnsi="Arial" w:cs="Arial"/>
                <w:color w:val="000000"/>
                <w:sz w:val="22"/>
                <w:szCs w:val="22"/>
                <w:lang w:val="de-AT"/>
              </w:rPr>
              <w:t>der zu erwartende Wasserbedarf dieser Objekte von dieser öffentlichen Wasserversorgungsanlage voll befriedigt werden kann, und</w:t>
            </w:r>
          </w:p>
        </w:tc>
      </w:tr>
      <w:tr w:rsidR="00A413ED" w:rsidRPr="00A413ED" w:rsidTr="00A413ED">
        <w:trPr>
          <w:tblCellSpacing w:w="15" w:type="dxa"/>
        </w:trPr>
        <w:tc>
          <w:tcPr>
            <w:tcW w:w="0" w:type="auto"/>
            <w:gridSpan w:val="2"/>
            <w:vAlign w:val="center"/>
            <w:hideMark/>
          </w:tcPr>
          <w:p w:rsidR="000274D6" w:rsidRPr="00A413ED" w:rsidRDefault="00A413ED" w:rsidP="00A413ED">
            <w:pPr>
              <w:jc w:val="both"/>
              <w:rPr>
                <w:rFonts w:ascii="Arial" w:hAnsi="Arial" w:cs="Arial"/>
                <w:color w:val="000000"/>
                <w:sz w:val="22"/>
                <w:szCs w:val="22"/>
                <w:lang w:val="de-AT"/>
              </w:rPr>
            </w:pPr>
            <w:r w:rsidRPr="00A413ED">
              <w:rPr>
                <w:rFonts w:ascii="Arial" w:hAnsi="Arial" w:cs="Arial"/>
                <w:color w:val="000000"/>
                <w:sz w:val="22"/>
                <w:szCs w:val="22"/>
                <w:lang w:val="de-AT"/>
              </w:rPr>
              <w:t>2.</w:t>
            </w:r>
          </w:p>
        </w:tc>
        <w:tc>
          <w:tcPr>
            <w:tcW w:w="0" w:type="auto"/>
            <w:gridSpan w:val="9"/>
            <w:vAlign w:val="center"/>
            <w:hideMark/>
          </w:tcPr>
          <w:p w:rsidR="000274D6" w:rsidRPr="00A413ED" w:rsidRDefault="00A413ED" w:rsidP="00A413ED">
            <w:pPr>
              <w:jc w:val="both"/>
              <w:rPr>
                <w:rFonts w:ascii="Arial" w:hAnsi="Arial" w:cs="Arial"/>
                <w:color w:val="000000"/>
                <w:sz w:val="22"/>
                <w:szCs w:val="22"/>
                <w:lang w:val="de-AT"/>
              </w:rPr>
            </w:pPr>
            <w:r w:rsidRPr="00A413ED">
              <w:rPr>
                <w:rFonts w:ascii="Arial" w:hAnsi="Arial" w:cs="Arial"/>
                <w:color w:val="000000"/>
                <w:sz w:val="22"/>
                <w:szCs w:val="22"/>
                <w:lang w:val="de-AT"/>
              </w:rPr>
              <w:t>die kürzeste, in Luftlinie gemessene Entfernung zwischen dem auf den Erdboden projizierten am weitesten Richtung Versorgungsleitung vorspringenden Teil des Objektes (Messpunkt) und dem für den Anschluss in Betracht kommenden Strang der Versorgungsleitung der Gemeinde-Wasserversorgungsanlage nicht mehr als 50 Meter beträgt.</w:t>
            </w:r>
          </w:p>
        </w:tc>
      </w:tr>
    </w:tbl>
    <w:p w:rsidR="00A413ED" w:rsidRPr="00A413ED" w:rsidRDefault="00A413ED" w:rsidP="00A413ED">
      <w:pPr>
        <w:jc w:val="both"/>
        <w:rPr>
          <w:rFonts w:ascii="Arial" w:hAnsi="Arial" w:cs="Arial"/>
          <w:color w:val="000000"/>
          <w:sz w:val="22"/>
          <w:szCs w:val="22"/>
          <w:lang w:val="de-AT"/>
        </w:rPr>
      </w:pPr>
      <w:r w:rsidRPr="00A413ED">
        <w:rPr>
          <w:rFonts w:ascii="Arial" w:hAnsi="Arial" w:cs="Arial"/>
          <w:color w:val="000000"/>
          <w:sz w:val="22"/>
          <w:szCs w:val="22"/>
          <w:lang w:val="de-AT"/>
        </w:rPr>
        <w:t>(2) Die Anschlusspflicht hat die Wirkung, dass der Bedarf an Trink- und Nutzwasser in den Objekten ausschließlich aus der Gemeinde-Wasserversorgungsanlage gedeckt werden kann. Die Anschlusspflicht ist mit einer Bezugspflicht verbunden, sofern nicht gemäß § 7 eine Ausnahme davon gewährt werden kann.</w:t>
      </w:r>
    </w:p>
    <w:p w:rsidR="00A413ED" w:rsidRPr="00A413ED" w:rsidRDefault="00A413ED" w:rsidP="00A413ED">
      <w:pPr>
        <w:jc w:val="both"/>
        <w:rPr>
          <w:rFonts w:ascii="Arial" w:hAnsi="Arial" w:cs="Arial"/>
          <w:color w:val="000000"/>
          <w:sz w:val="22"/>
          <w:szCs w:val="22"/>
          <w:lang w:val="de-AT"/>
        </w:rPr>
      </w:pPr>
      <w:r w:rsidRPr="00A413ED">
        <w:rPr>
          <w:rFonts w:ascii="Arial" w:hAnsi="Arial" w:cs="Arial"/>
          <w:color w:val="000000"/>
          <w:sz w:val="22"/>
          <w:szCs w:val="22"/>
          <w:lang w:val="de-AT"/>
        </w:rPr>
        <w:lastRenderedPageBreak/>
        <w:t>(3) Die zum Anschluss erforderlichen Einrichtungen des anschlusspflichtigen Objektes sind bei Neubauten vor deren erstmaliger Benützung und bei bestehenden Objekten innerhalb von sechs Monaten nach Fertigstellung der öffentlichen Versorgungsleitung herzustellen. Die Veranlassung der Herstellung obliegt der Eigentümerin bzw. dem Eigentümer des anschlusspflichtigen Objektes, die bzw. der auch die Kosten für die Herstellung und die Instandhaltung dieser Einrichtungen zu tragen hat.</w:t>
      </w:r>
    </w:p>
    <w:p w:rsidR="00A413ED" w:rsidRPr="00A413ED" w:rsidRDefault="00A413ED" w:rsidP="00A413ED">
      <w:pPr>
        <w:jc w:val="both"/>
        <w:rPr>
          <w:rFonts w:ascii="Arial" w:hAnsi="Arial" w:cs="Arial"/>
          <w:color w:val="000000"/>
          <w:sz w:val="22"/>
          <w:szCs w:val="22"/>
          <w:lang w:val="de-AT"/>
        </w:rPr>
      </w:pPr>
      <w:r w:rsidRPr="00A413ED">
        <w:rPr>
          <w:rFonts w:ascii="Arial" w:hAnsi="Arial" w:cs="Arial"/>
          <w:color w:val="000000"/>
          <w:sz w:val="22"/>
          <w:szCs w:val="22"/>
          <w:lang w:val="de-AT"/>
        </w:rPr>
        <w:t xml:space="preserve">(4) Im Rahmen des Anschlusses an die Gemeinde-Wasserversorgungsanlage ist sicherzustellen, dass es zu keinen Verbindungen zwischen allenfalls </w:t>
      </w:r>
      <w:proofErr w:type="gramStart"/>
      <w:r w:rsidRPr="00A413ED">
        <w:rPr>
          <w:rFonts w:ascii="Arial" w:hAnsi="Arial" w:cs="Arial"/>
          <w:color w:val="000000"/>
          <w:sz w:val="22"/>
          <w:szCs w:val="22"/>
          <w:lang w:val="de-AT"/>
        </w:rPr>
        <w:t>weiter bestehenden</w:t>
      </w:r>
      <w:proofErr w:type="gramEnd"/>
      <w:r w:rsidRPr="00A413ED">
        <w:rPr>
          <w:rFonts w:ascii="Arial" w:hAnsi="Arial" w:cs="Arial"/>
          <w:color w:val="000000"/>
          <w:sz w:val="22"/>
          <w:szCs w:val="22"/>
          <w:lang w:val="de-AT"/>
        </w:rPr>
        <w:t xml:space="preserve"> eigenen Wasserversorgungsanlagen und dem öffentlichen Leitungsnetz kommen kann.</w:t>
      </w:r>
    </w:p>
    <w:p w:rsidR="00A413ED" w:rsidRPr="00A413ED" w:rsidRDefault="00A413ED" w:rsidP="00A413ED">
      <w:pPr>
        <w:jc w:val="both"/>
        <w:rPr>
          <w:rFonts w:ascii="Arial" w:hAnsi="Arial" w:cs="Arial"/>
          <w:color w:val="000000"/>
          <w:sz w:val="22"/>
          <w:szCs w:val="22"/>
          <w:lang w:val="de-AT"/>
        </w:rPr>
      </w:pPr>
      <w:r w:rsidRPr="00A413ED">
        <w:rPr>
          <w:rFonts w:ascii="Arial" w:hAnsi="Arial" w:cs="Arial"/>
          <w:color w:val="000000"/>
          <w:sz w:val="22"/>
          <w:szCs w:val="22"/>
          <w:lang w:val="de-AT"/>
        </w:rPr>
        <w:t>(5) Kommt die Eigentümerin bzw. der Eigentümer eines Objektes ihrer bzw. seiner Verpflichtung nach Abs. 3 nicht nach, hat die Behörde mit Bescheid die Herstellung der für den Anschluss erforderlichen Einrichtungen binnen angemessener Frist vorzuschreiben. Sofern die bzw. der zum Anschluss Verpflichtete eine eigene Wasserversorgungsanlage betreibt, sind gleichzeitig auch jene Auflagen und Bedingungen vorzuschreiben, unter denen eine Weiterverwendung dieser Anlage gemäß Abs. 4 zulässig ist. In diesem Bescheid ist auf die Möglichkeit der Gewährung einer Ausnahme von der Anschlusspflicht nach den Bestimmungen des § 6 hinzuweisen. Ohne Anführung dieses Hinweises findet kein Ablauf der Frist zur Stellung des Antrags nach § 6 Abs. 2 statt.</w:t>
      </w:r>
    </w:p>
    <w:p w:rsidR="00A413ED" w:rsidRDefault="00A413ED" w:rsidP="000B6F66">
      <w:pPr>
        <w:jc w:val="both"/>
        <w:rPr>
          <w:rFonts w:ascii="Arial" w:hAnsi="Arial" w:cs="Arial"/>
          <w:color w:val="000000"/>
          <w:sz w:val="22"/>
          <w:szCs w:val="22"/>
        </w:rPr>
      </w:pPr>
    </w:p>
    <w:p w:rsidR="00A413ED" w:rsidRDefault="00A413ED" w:rsidP="000B6F66">
      <w:pPr>
        <w:jc w:val="both"/>
        <w:rPr>
          <w:rFonts w:ascii="Arial" w:hAnsi="Arial" w:cs="Arial"/>
          <w:color w:val="000000"/>
          <w:sz w:val="22"/>
          <w:szCs w:val="22"/>
        </w:rPr>
      </w:pPr>
    </w:p>
    <w:p w:rsidR="00A413ED" w:rsidRPr="00A413ED" w:rsidRDefault="00A413ED" w:rsidP="000B6F66">
      <w:pPr>
        <w:jc w:val="both"/>
        <w:rPr>
          <w:rFonts w:ascii="Arial" w:hAnsi="Arial" w:cs="Arial"/>
          <w:color w:val="000000"/>
          <w:sz w:val="22"/>
          <w:szCs w:val="22"/>
        </w:rPr>
      </w:pPr>
    </w:p>
    <w:p w:rsidR="00F62656" w:rsidRPr="00A413ED" w:rsidRDefault="00F62656" w:rsidP="000B6F66">
      <w:pPr>
        <w:jc w:val="both"/>
        <w:rPr>
          <w:rFonts w:ascii="Arial" w:hAnsi="Arial" w:cs="Arial"/>
          <w:color w:val="000000"/>
          <w:sz w:val="22"/>
          <w:szCs w:val="22"/>
        </w:rPr>
      </w:pPr>
      <w:r w:rsidRPr="00A413ED">
        <w:rPr>
          <w:rFonts w:ascii="Arial" w:hAnsi="Arial" w:cs="Arial"/>
          <w:color w:val="000000"/>
          <w:sz w:val="22"/>
          <w:szCs w:val="22"/>
        </w:rPr>
        <w:t xml:space="preserve">Ihre Liegenschaft liegt innerhalb des 50m Bereiches zur Versorgungsleitung, nämlich ……. m. Der Wasserbedarf für die verfahrensgegenständliche Liegenschaft kann aus der öffentlichen Wasserversorgungsanlage erfüllt werden. </w:t>
      </w:r>
      <w:r w:rsidR="00A413ED">
        <w:rPr>
          <w:rFonts w:ascii="Arial" w:hAnsi="Arial" w:cs="Arial"/>
          <w:color w:val="000000"/>
          <w:sz w:val="22"/>
          <w:szCs w:val="22"/>
        </w:rPr>
        <w:t xml:space="preserve">Das gegenständliche Objekt unterliegt daher der von Gesetzes wegen bestehenden Anschlusspflicht an die öffentliche Wasserversorgungsanlage. </w:t>
      </w:r>
    </w:p>
    <w:p w:rsidR="00AB75D5" w:rsidRDefault="00AB75D5" w:rsidP="000B6F66">
      <w:pPr>
        <w:jc w:val="both"/>
        <w:rPr>
          <w:rFonts w:ascii="Arial" w:hAnsi="Arial" w:cs="Arial"/>
          <w:color w:val="000000"/>
          <w:sz w:val="22"/>
          <w:szCs w:val="22"/>
        </w:rPr>
      </w:pPr>
      <w:r w:rsidRPr="00A413ED">
        <w:rPr>
          <w:rFonts w:ascii="Arial" w:hAnsi="Arial" w:cs="Arial"/>
          <w:color w:val="000000"/>
          <w:sz w:val="22"/>
          <w:szCs w:val="22"/>
        </w:rPr>
        <w:t>Sie sind daher verpflichtet Ihre Liegenschaft an die öffentliche Wasserversorgungsanlage</w:t>
      </w:r>
      <w:r w:rsidR="00A413ED">
        <w:rPr>
          <w:rFonts w:ascii="Arial" w:hAnsi="Arial" w:cs="Arial"/>
          <w:color w:val="000000"/>
          <w:sz w:val="22"/>
          <w:szCs w:val="22"/>
        </w:rPr>
        <w:t xml:space="preserve"> </w:t>
      </w:r>
      <w:r w:rsidRPr="00A413ED">
        <w:rPr>
          <w:rFonts w:ascii="Arial" w:hAnsi="Arial" w:cs="Arial"/>
          <w:color w:val="000000"/>
          <w:sz w:val="22"/>
          <w:szCs w:val="22"/>
        </w:rPr>
        <w:t>anzuschließen.</w:t>
      </w:r>
    </w:p>
    <w:p w:rsidR="00A413ED" w:rsidRDefault="00A413ED" w:rsidP="000B6F66">
      <w:pPr>
        <w:jc w:val="both"/>
        <w:rPr>
          <w:rFonts w:ascii="Arial" w:hAnsi="Arial" w:cs="Arial"/>
          <w:color w:val="000000"/>
          <w:sz w:val="22"/>
          <w:szCs w:val="22"/>
        </w:rPr>
      </w:pPr>
      <w:r>
        <w:rPr>
          <w:rFonts w:ascii="Arial" w:hAnsi="Arial" w:cs="Arial"/>
          <w:color w:val="000000"/>
          <w:sz w:val="22"/>
          <w:szCs w:val="22"/>
        </w:rPr>
        <w:t xml:space="preserve">Da Sie als Eigentümer des Objekts diesem gesetzlichen Auftrag bislang nicht nachgekommen sind, ist die Behörde gemäß § 5 Abs. 5 </w:t>
      </w:r>
      <w:proofErr w:type="spellStart"/>
      <w:r>
        <w:rPr>
          <w:rFonts w:ascii="Arial" w:hAnsi="Arial" w:cs="Arial"/>
          <w:color w:val="000000"/>
          <w:sz w:val="22"/>
          <w:szCs w:val="22"/>
        </w:rPr>
        <w:t>Oö</w:t>
      </w:r>
      <w:proofErr w:type="spellEnd"/>
      <w:r>
        <w:rPr>
          <w:rFonts w:ascii="Arial" w:hAnsi="Arial" w:cs="Arial"/>
          <w:color w:val="000000"/>
          <w:sz w:val="22"/>
          <w:szCs w:val="22"/>
        </w:rPr>
        <w:t xml:space="preserve">. WVG 2015 verpflichtet, </w:t>
      </w:r>
      <w:r w:rsidRPr="00A413ED">
        <w:rPr>
          <w:rFonts w:ascii="Arial" w:hAnsi="Arial" w:cs="Arial"/>
          <w:color w:val="000000"/>
          <w:sz w:val="22"/>
          <w:szCs w:val="22"/>
        </w:rPr>
        <w:t>die Herstellung der für den Anschluss erforderlichen Einrichtungen binnen angemessener Frist vorzuschreiben.</w:t>
      </w:r>
    </w:p>
    <w:p w:rsidR="00A413ED" w:rsidRDefault="00A413ED" w:rsidP="000B6F66">
      <w:pPr>
        <w:jc w:val="both"/>
        <w:rPr>
          <w:rFonts w:ascii="Arial" w:hAnsi="Arial" w:cs="Arial"/>
          <w:color w:val="000000"/>
          <w:sz w:val="22"/>
          <w:szCs w:val="22"/>
        </w:rPr>
      </w:pPr>
    </w:p>
    <w:p w:rsidR="00A413ED" w:rsidRPr="00A413ED" w:rsidRDefault="00A413ED" w:rsidP="000B6F66">
      <w:pPr>
        <w:jc w:val="both"/>
        <w:rPr>
          <w:rFonts w:ascii="Arial" w:hAnsi="Arial" w:cs="Arial"/>
          <w:color w:val="000000"/>
          <w:sz w:val="22"/>
          <w:szCs w:val="22"/>
        </w:rPr>
      </w:pPr>
      <w:r>
        <w:rPr>
          <w:rFonts w:ascii="Arial" w:hAnsi="Arial" w:cs="Arial"/>
          <w:color w:val="000000"/>
          <w:sz w:val="22"/>
          <w:szCs w:val="22"/>
        </w:rPr>
        <w:t xml:space="preserve">Es wird darauf hingewiesen, dass nach Maßgabe des § 6 </w:t>
      </w:r>
      <w:proofErr w:type="spellStart"/>
      <w:r>
        <w:rPr>
          <w:rFonts w:ascii="Arial" w:hAnsi="Arial" w:cs="Arial"/>
          <w:color w:val="000000"/>
          <w:sz w:val="22"/>
          <w:szCs w:val="22"/>
        </w:rPr>
        <w:t>Oö</w:t>
      </w:r>
      <w:proofErr w:type="spellEnd"/>
      <w:r>
        <w:rPr>
          <w:rFonts w:ascii="Arial" w:hAnsi="Arial" w:cs="Arial"/>
          <w:color w:val="000000"/>
          <w:sz w:val="22"/>
          <w:szCs w:val="22"/>
        </w:rPr>
        <w:t xml:space="preserve">. Wasserversorgungsgesetz die Möglichkeit besteht, eine Ausnahme von der Anschlusspflicht zu beantragen. Eine solche Ausnahme ist gemäß § 6 Abs. 2 Z 1 </w:t>
      </w:r>
      <w:proofErr w:type="spellStart"/>
      <w:r>
        <w:rPr>
          <w:rFonts w:ascii="Arial" w:hAnsi="Arial" w:cs="Arial"/>
          <w:color w:val="000000"/>
          <w:sz w:val="22"/>
          <w:szCs w:val="22"/>
        </w:rPr>
        <w:t>Oö</w:t>
      </w:r>
      <w:proofErr w:type="spellEnd"/>
      <w:r>
        <w:rPr>
          <w:rFonts w:ascii="Arial" w:hAnsi="Arial" w:cs="Arial"/>
          <w:color w:val="000000"/>
          <w:sz w:val="22"/>
          <w:szCs w:val="22"/>
        </w:rPr>
        <w:t xml:space="preserve">. WVG 2015 </w:t>
      </w:r>
      <w:r w:rsidRPr="00A413ED">
        <w:rPr>
          <w:rFonts w:ascii="Arial" w:hAnsi="Arial" w:cs="Arial"/>
          <w:color w:val="000000"/>
          <w:sz w:val="22"/>
          <w:szCs w:val="22"/>
        </w:rPr>
        <w:t>spätestens binnen vier Wochen nach Zustellung d</w:t>
      </w:r>
      <w:r>
        <w:rPr>
          <w:rFonts w:ascii="Arial" w:hAnsi="Arial" w:cs="Arial"/>
          <w:color w:val="000000"/>
          <w:sz w:val="22"/>
          <w:szCs w:val="22"/>
        </w:rPr>
        <w:t>ieses</w:t>
      </w:r>
      <w:r w:rsidRPr="00A413ED">
        <w:rPr>
          <w:rFonts w:ascii="Arial" w:hAnsi="Arial" w:cs="Arial"/>
          <w:color w:val="000000"/>
          <w:sz w:val="22"/>
          <w:szCs w:val="22"/>
        </w:rPr>
        <w:t xml:space="preserve"> Bescheids nach § 5 Abs</w:t>
      </w:r>
      <w:r>
        <w:rPr>
          <w:rFonts w:ascii="Arial" w:hAnsi="Arial" w:cs="Arial"/>
          <w:color w:val="000000"/>
          <w:sz w:val="22"/>
          <w:szCs w:val="22"/>
        </w:rPr>
        <w:t>.</w:t>
      </w:r>
      <w:r w:rsidRPr="00A413ED">
        <w:rPr>
          <w:rFonts w:ascii="Arial" w:hAnsi="Arial" w:cs="Arial"/>
          <w:color w:val="000000"/>
          <w:sz w:val="22"/>
          <w:szCs w:val="22"/>
        </w:rPr>
        <w:t> 5</w:t>
      </w:r>
      <w:r>
        <w:rPr>
          <w:rFonts w:ascii="Arial" w:hAnsi="Arial" w:cs="Arial"/>
          <w:color w:val="000000"/>
          <w:sz w:val="22"/>
          <w:szCs w:val="22"/>
        </w:rPr>
        <w:t xml:space="preserve"> </w:t>
      </w:r>
      <w:proofErr w:type="spellStart"/>
      <w:r>
        <w:rPr>
          <w:rFonts w:ascii="Arial" w:hAnsi="Arial" w:cs="Arial"/>
          <w:color w:val="000000"/>
          <w:sz w:val="22"/>
          <w:szCs w:val="22"/>
        </w:rPr>
        <w:t>Oö</w:t>
      </w:r>
      <w:proofErr w:type="spellEnd"/>
      <w:r>
        <w:rPr>
          <w:rFonts w:ascii="Arial" w:hAnsi="Arial" w:cs="Arial"/>
          <w:color w:val="000000"/>
          <w:sz w:val="22"/>
          <w:szCs w:val="22"/>
        </w:rPr>
        <w:t>. WVG 2015 zu beantragen.</w:t>
      </w:r>
    </w:p>
    <w:p w:rsidR="000B6F66" w:rsidRPr="00A413ED" w:rsidRDefault="000B6F66" w:rsidP="000B6F66">
      <w:pPr>
        <w:jc w:val="both"/>
        <w:rPr>
          <w:rFonts w:ascii="Arial" w:hAnsi="Arial" w:cs="Arial"/>
          <w:color w:val="000000"/>
          <w:sz w:val="22"/>
          <w:szCs w:val="22"/>
        </w:rPr>
      </w:pPr>
    </w:p>
    <w:p w:rsidR="000B6F66" w:rsidRPr="00A413ED" w:rsidRDefault="000B6F66" w:rsidP="00A413ED">
      <w:pPr>
        <w:jc w:val="both"/>
        <w:rPr>
          <w:rFonts w:ascii="Arial" w:hAnsi="Arial" w:cs="Arial"/>
          <w:color w:val="000000"/>
          <w:sz w:val="22"/>
          <w:szCs w:val="22"/>
        </w:rPr>
      </w:pPr>
      <w:r w:rsidRPr="00A413ED">
        <w:rPr>
          <w:rFonts w:ascii="Arial" w:hAnsi="Arial" w:cs="Arial"/>
          <w:color w:val="000000"/>
          <w:sz w:val="22"/>
          <w:szCs w:val="22"/>
        </w:rPr>
        <w:t>Es war daher spruchgemäß zu entscheiden.</w:t>
      </w:r>
    </w:p>
    <w:p w:rsidR="000B6F66" w:rsidRDefault="000B6F66" w:rsidP="000B6F66">
      <w:pPr>
        <w:jc w:val="both"/>
        <w:rPr>
          <w:rFonts w:ascii="Arial" w:hAnsi="Arial" w:cs="Arial"/>
          <w:sz w:val="19"/>
          <w:szCs w:val="19"/>
        </w:rPr>
      </w:pPr>
    </w:p>
    <w:p w:rsidR="000B6F66" w:rsidRPr="000B6F66" w:rsidRDefault="000B6F66" w:rsidP="000B6F66">
      <w:pPr>
        <w:pStyle w:val="berschrift3"/>
        <w:jc w:val="center"/>
        <w:rPr>
          <w:rFonts w:ascii="Arial" w:hAnsi="Arial" w:cs="Arial"/>
          <w:i/>
          <w:color w:val="auto"/>
          <w:sz w:val="32"/>
          <w:szCs w:val="32"/>
        </w:rPr>
      </w:pPr>
      <w:r w:rsidRPr="000B6F66">
        <w:rPr>
          <w:rFonts w:ascii="Arial" w:hAnsi="Arial" w:cs="Arial"/>
          <w:i/>
          <w:color w:val="auto"/>
          <w:sz w:val="32"/>
          <w:szCs w:val="32"/>
        </w:rPr>
        <w:t>Rechtsmittelbelehrung</w:t>
      </w:r>
    </w:p>
    <w:p w:rsidR="000B6F66" w:rsidRPr="000B6F66" w:rsidRDefault="000B6F66" w:rsidP="000B6F66">
      <w:pPr>
        <w:jc w:val="both"/>
        <w:rPr>
          <w:rFonts w:ascii="Arial" w:hAnsi="Arial" w:cs="Arial"/>
          <w:b/>
          <w:bCs/>
          <w:sz w:val="22"/>
          <w:szCs w:val="22"/>
        </w:rPr>
      </w:pPr>
    </w:p>
    <w:p w:rsidR="003D4053" w:rsidRPr="003D4053" w:rsidRDefault="003D4053" w:rsidP="003D4053">
      <w:pPr>
        <w:jc w:val="both"/>
        <w:rPr>
          <w:rFonts w:ascii="Arial" w:hAnsi="Arial" w:cs="Arial"/>
          <w:sz w:val="22"/>
          <w:szCs w:val="22"/>
        </w:rPr>
      </w:pPr>
      <w:r w:rsidRPr="003D4053">
        <w:rPr>
          <w:rFonts w:ascii="Arial" w:hAnsi="Arial" w:cs="Arial"/>
          <w:sz w:val="22"/>
          <w:szCs w:val="22"/>
        </w:rPr>
        <w:t xml:space="preserve">Gegen diesen Bescheid können Sie binnen vier Wochen nach Zustellung Beschwerde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3D4053">
        <w:rPr>
          <w:rFonts w:ascii="Arial" w:hAnsi="Arial" w:cs="Arial"/>
          <w:sz w:val="22"/>
          <w:szCs w:val="22"/>
        </w:rPr>
        <w:t>bzw</w:t>
      </w:r>
      <w:proofErr w:type="spellEnd"/>
      <w:r w:rsidRPr="003D4053">
        <w:rPr>
          <w:rFonts w:ascii="Arial" w:hAnsi="Arial" w:cs="Arial"/>
          <w:sz w:val="22"/>
          <w:szCs w:val="22"/>
        </w:rPr>
        <w:t xml:space="preserve"> des Rechtsanwalts zur Vertreterin bzw. zum Vertreter und der anzufechtende Bescheid dieser </w:t>
      </w:r>
      <w:proofErr w:type="spellStart"/>
      <w:r w:rsidRPr="003D4053">
        <w:rPr>
          <w:rFonts w:ascii="Arial" w:hAnsi="Arial" w:cs="Arial"/>
          <w:sz w:val="22"/>
          <w:szCs w:val="22"/>
        </w:rPr>
        <w:t>bzw</w:t>
      </w:r>
      <w:proofErr w:type="spellEnd"/>
      <w:r w:rsidRPr="003D4053">
        <w:rPr>
          <w:rFonts w:ascii="Arial" w:hAnsi="Arial" w:cs="Arial"/>
          <w:sz w:val="22"/>
          <w:szCs w:val="22"/>
        </w:rPr>
        <w:t xml:space="preserve"> diesem zugestellt sind. Wird der rechtzeitig gestellte Antrag auf Bewilligung der Verfahrenshilfe abgewiesen, beginnt die Beschwerdefrist erst mit der Zustellung des abweisenden Beschlusses an Sie zu laufen.</w:t>
      </w:r>
    </w:p>
    <w:p w:rsidR="003D4053" w:rsidRPr="003D4053" w:rsidRDefault="003D4053" w:rsidP="003D4053">
      <w:pPr>
        <w:jc w:val="both"/>
        <w:rPr>
          <w:rFonts w:ascii="Arial" w:hAnsi="Arial" w:cs="Arial"/>
          <w:sz w:val="22"/>
          <w:szCs w:val="22"/>
        </w:rPr>
      </w:pPr>
    </w:p>
    <w:p w:rsidR="003D4053" w:rsidRPr="003D4053" w:rsidRDefault="003D4053" w:rsidP="003D4053">
      <w:pPr>
        <w:jc w:val="both"/>
        <w:rPr>
          <w:rFonts w:ascii="Arial" w:hAnsi="Arial" w:cs="Arial"/>
          <w:sz w:val="22"/>
          <w:szCs w:val="22"/>
        </w:rPr>
      </w:pPr>
      <w:r w:rsidRPr="003D4053">
        <w:rPr>
          <w:rFonts w:ascii="Arial" w:hAnsi="Arial" w:cs="Arial"/>
          <w:sz w:val="22"/>
          <w:szCs w:val="22"/>
        </w:rPr>
        <w:t>Die Beschwerde ist schriftlich</w:t>
      </w:r>
      <w:r w:rsidRPr="003D4053">
        <w:rPr>
          <w:rFonts w:ascii="Arial" w:hAnsi="Arial" w:cs="Arial"/>
          <w:sz w:val="22"/>
          <w:szCs w:val="22"/>
          <w:vertAlign w:val="superscript"/>
        </w:rPr>
        <w:footnoteReference w:id="1"/>
      </w:r>
      <w:r w:rsidRPr="003D4053">
        <w:rPr>
          <w:rFonts w:ascii="Arial" w:hAnsi="Arial" w:cs="Arial"/>
          <w:sz w:val="22"/>
          <w:szCs w:val="22"/>
        </w:rPr>
        <w:t xml:space="preserve"> beim Gemeindeamt einzubringen und hat zu enthalten:</w:t>
      </w:r>
    </w:p>
    <w:p w:rsidR="003D4053" w:rsidRPr="003D4053" w:rsidRDefault="003D4053" w:rsidP="003D4053">
      <w:pPr>
        <w:jc w:val="both"/>
        <w:rPr>
          <w:rFonts w:ascii="Arial" w:hAnsi="Arial" w:cs="Arial"/>
          <w:sz w:val="22"/>
          <w:szCs w:val="22"/>
        </w:rPr>
      </w:pPr>
      <w:r w:rsidRPr="003D4053">
        <w:rPr>
          <w:rFonts w:ascii="Arial" w:hAnsi="Arial" w:cs="Arial"/>
          <w:sz w:val="22"/>
          <w:szCs w:val="22"/>
        </w:rPr>
        <w:t xml:space="preserve">           </w:t>
      </w:r>
    </w:p>
    <w:p w:rsidR="003D4053" w:rsidRPr="003D4053" w:rsidRDefault="003D4053" w:rsidP="003D4053">
      <w:pPr>
        <w:jc w:val="both"/>
        <w:rPr>
          <w:rFonts w:ascii="Arial" w:hAnsi="Arial" w:cs="Arial"/>
          <w:sz w:val="22"/>
          <w:szCs w:val="22"/>
        </w:rPr>
      </w:pPr>
      <w:r w:rsidRPr="003D4053">
        <w:rPr>
          <w:rFonts w:ascii="Arial" w:hAnsi="Arial" w:cs="Arial"/>
          <w:sz w:val="22"/>
          <w:szCs w:val="22"/>
        </w:rPr>
        <w:lastRenderedPageBreak/>
        <w:t>1. die Bezeichnung des angefochtenen Bescheides,</w:t>
      </w:r>
    </w:p>
    <w:p w:rsidR="003D4053" w:rsidRPr="003D4053" w:rsidRDefault="003D4053" w:rsidP="003D4053">
      <w:pPr>
        <w:jc w:val="both"/>
        <w:rPr>
          <w:rFonts w:ascii="Arial" w:hAnsi="Arial" w:cs="Arial"/>
          <w:sz w:val="22"/>
          <w:szCs w:val="22"/>
        </w:rPr>
      </w:pPr>
      <w:r w:rsidRPr="003D4053">
        <w:rPr>
          <w:rFonts w:ascii="Arial" w:hAnsi="Arial" w:cs="Arial"/>
          <w:sz w:val="22"/>
          <w:szCs w:val="22"/>
        </w:rPr>
        <w:t>2. die Bezeichnung der belangten Behörde (</w:t>
      </w:r>
      <w:proofErr w:type="spellStart"/>
      <w:r w:rsidRPr="003D4053">
        <w:rPr>
          <w:rFonts w:ascii="Arial" w:hAnsi="Arial" w:cs="Arial"/>
          <w:sz w:val="22"/>
          <w:szCs w:val="22"/>
        </w:rPr>
        <w:t>bescheiderlassende</w:t>
      </w:r>
      <w:proofErr w:type="spellEnd"/>
      <w:r w:rsidRPr="003D4053">
        <w:rPr>
          <w:rFonts w:ascii="Arial" w:hAnsi="Arial" w:cs="Arial"/>
          <w:sz w:val="22"/>
          <w:szCs w:val="22"/>
        </w:rPr>
        <w:t xml:space="preserve"> Behörde),</w:t>
      </w:r>
    </w:p>
    <w:p w:rsidR="003D4053" w:rsidRPr="003D4053" w:rsidRDefault="003D4053" w:rsidP="003D4053">
      <w:pPr>
        <w:jc w:val="both"/>
        <w:rPr>
          <w:rFonts w:ascii="Arial" w:hAnsi="Arial" w:cs="Arial"/>
          <w:sz w:val="22"/>
          <w:szCs w:val="22"/>
        </w:rPr>
      </w:pPr>
      <w:r w:rsidRPr="003D4053">
        <w:rPr>
          <w:rFonts w:ascii="Arial" w:hAnsi="Arial" w:cs="Arial"/>
          <w:sz w:val="22"/>
          <w:szCs w:val="22"/>
        </w:rPr>
        <w:t>3. die Gründe, auf die sich die Behauptung der Rechtswidrigkeit stützt,</w:t>
      </w:r>
    </w:p>
    <w:p w:rsidR="003D4053" w:rsidRPr="003D4053" w:rsidRDefault="003D4053" w:rsidP="003D4053">
      <w:pPr>
        <w:jc w:val="both"/>
        <w:rPr>
          <w:rFonts w:ascii="Arial" w:hAnsi="Arial" w:cs="Arial"/>
          <w:sz w:val="22"/>
          <w:szCs w:val="22"/>
        </w:rPr>
      </w:pPr>
      <w:r w:rsidRPr="003D4053">
        <w:rPr>
          <w:rFonts w:ascii="Arial" w:hAnsi="Arial" w:cs="Arial"/>
          <w:sz w:val="22"/>
          <w:szCs w:val="22"/>
        </w:rPr>
        <w:t>4. das Begehren und</w:t>
      </w:r>
    </w:p>
    <w:p w:rsidR="003D4053" w:rsidRPr="003D4053" w:rsidRDefault="003D4053" w:rsidP="003D4053">
      <w:pPr>
        <w:jc w:val="both"/>
        <w:rPr>
          <w:rFonts w:ascii="Arial" w:hAnsi="Arial" w:cs="Arial"/>
          <w:sz w:val="22"/>
          <w:szCs w:val="22"/>
        </w:rPr>
      </w:pPr>
      <w:r w:rsidRPr="003D4053">
        <w:rPr>
          <w:rFonts w:ascii="Arial" w:hAnsi="Arial" w:cs="Arial"/>
          <w:sz w:val="22"/>
          <w:szCs w:val="22"/>
        </w:rPr>
        <w:t>5. die Angaben, die erforderlich sind, um zu beurteilen, ob die Beschwerde rechtzeitig eingebracht ist.</w:t>
      </w:r>
    </w:p>
    <w:p w:rsidR="003D4053" w:rsidRPr="003D4053" w:rsidRDefault="003D4053" w:rsidP="003D4053">
      <w:pPr>
        <w:jc w:val="both"/>
        <w:rPr>
          <w:rFonts w:ascii="Arial" w:hAnsi="Arial" w:cs="Arial"/>
          <w:sz w:val="22"/>
          <w:szCs w:val="22"/>
        </w:rPr>
      </w:pPr>
    </w:p>
    <w:p w:rsidR="003D4053" w:rsidRPr="003D4053" w:rsidRDefault="003D4053" w:rsidP="003D4053">
      <w:pPr>
        <w:jc w:val="both"/>
        <w:rPr>
          <w:rFonts w:ascii="Arial" w:hAnsi="Arial" w:cs="Arial"/>
          <w:sz w:val="22"/>
          <w:szCs w:val="22"/>
        </w:rPr>
      </w:pPr>
      <w:r w:rsidRPr="003D4053">
        <w:rPr>
          <w:rFonts w:ascii="Arial" w:hAnsi="Arial" w:cs="Arial"/>
          <w:sz w:val="22"/>
          <w:szCs w:val="22"/>
        </w:rPr>
        <w:t>Sie haben das Recht, im Verfahren vor dem Verwaltungsgericht eine mündliche Verhandlung zu beantragen.</w:t>
      </w:r>
    </w:p>
    <w:p w:rsidR="003D4053" w:rsidRPr="003D4053" w:rsidRDefault="003D4053" w:rsidP="003D4053">
      <w:pPr>
        <w:jc w:val="both"/>
        <w:rPr>
          <w:rFonts w:ascii="Arial" w:hAnsi="Arial" w:cs="Arial"/>
          <w:sz w:val="22"/>
          <w:szCs w:val="22"/>
        </w:rPr>
      </w:pPr>
    </w:p>
    <w:p w:rsidR="003D4053" w:rsidRPr="003D4053" w:rsidRDefault="003D4053" w:rsidP="003D4053">
      <w:pPr>
        <w:jc w:val="both"/>
        <w:rPr>
          <w:rFonts w:ascii="Arial" w:hAnsi="Arial" w:cs="Arial"/>
          <w:sz w:val="22"/>
          <w:szCs w:val="22"/>
        </w:rPr>
      </w:pPr>
    </w:p>
    <w:p w:rsidR="003D4053" w:rsidRPr="003D4053" w:rsidRDefault="003D4053" w:rsidP="003D4053">
      <w:pPr>
        <w:jc w:val="both"/>
        <w:rPr>
          <w:rFonts w:ascii="Arial" w:hAnsi="Arial" w:cs="Arial"/>
          <w:i/>
          <w:sz w:val="22"/>
          <w:szCs w:val="22"/>
          <w:u w:val="single"/>
        </w:rPr>
      </w:pPr>
      <w:r w:rsidRPr="003D4053">
        <w:rPr>
          <w:rFonts w:ascii="Arial" w:hAnsi="Arial" w:cs="Arial"/>
          <w:i/>
          <w:sz w:val="22"/>
          <w:szCs w:val="22"/>
          <w:u w:val="single"/>
        </w:rPr>
        <w:t>Hinweis zur Gebührenpflicht:</w:t>
      </w:r>
      <w:r w:rsidRPr="003D4053">
        <w:rPr>
          <w:rFonts w:ascii="Arial" w:hAnsi="Arial" w:cs="Arial"/>
          <w:i/>
          <w:sz w:val="22"/>
          <w:szCs w:val="22"/>
          <w:u w:val="single"/>
          <w:vertAlign w:val="superscript"/>
        </w:rPr>
        <w:footnoteReference w:id="2"/>
      </w:r>
      <w:r w:rsidRPr="003D4053">
        <w:rPr>
          <w:rFonts w:ascii="Arial" w:hAnsi="Arial" w:cs="Arial"/>
          <w:i/>
          <w:sz w:val="22"/>
          <w:szCs w:val="22"/>
          <w:u w:val="single"/>
        </w:rPr>
        <w:t xml:space="preserve"> </w:t>
      </w:r>
      <w:r w:rsidRPr="003D4053">
        <w:rPr>
          <w:rFonts w:ascii="Arial" w:hAnsi="Arial" w:cs="Arial"/>
          <w:i/>
          <w:sz w:val="22"/>
          <w:szCs w:val="22"/>
          <w:u w:val="single"/>
          <w:vertAlign w:val="superscript"/>
        </w:rPr>
        <w:footnoteReference w:id="3"/>
      </w:r>
      <w:r w:rsidRPr="003D4053">
        <w:rPr>
          <w:rFonts w:ascii="Arial" w:hAnsi="Arial" w:cs="Arial"/>
          <w:i/>
          <w:sz w:val="22"/>
          <w:szCs w:val="22"/>
          <w:u w:val="single"/>
        </w:rPr>
        <w:t xml:space="preserve">   </w:t>
      </w:r>
    </w:p>
    <w:p w:rsidR="003D4053" w:rsidRPr="003D4053" w:rsidRDefault="003D4053" w:rsidP="003D4053">
      <w:pPr>
        <w:jc w:val="both"/>
        <w:rPr>
          <w:rFonts w:ascii="Arial" w:hAnsi="Arial" w:cs="Arial"/>
          <w:i/>
          <w:sz w:val="22"/>
          <w:szCs w:val="22"/>
        </w:rPr>
      </w:pPr>
      <w:r w:rsidRPr="003D4053">
        <w:rPr>
          <w:rFonts w:ascii="Arial" w:hAnsi="Arial" w:cs="Arial"/>
          <w:i/>
          <w:sz w:val="22"/>
          <w:szCs w:val="22"/>
        </w:rPr>
        <w:t xml:space="preserve">Für die Beschwerde ist eine Eingabegebühr in Höhe von 30,- Euro zu entrichten. Die Gebühr ist auf das Konto des Finanzamtes für Gebühren, </w:t>
      </w:r>
      <w:proofErr w:type="spellStart"/>
      <w:r w:rsidRPr="003D4053">
        <w:rPr>
          <w:rFonts w:ascii="Arial" w:hAnsi="Arial" w:cs="Arial"/>
          <w:i/>
          <w:sz w:val="22"/>
          <w:szCs w:val="22"/>
        </w:rPr>
        <w:t>Verkehrsteuern</w:t>
      </w:r>
      <w:proofErr w:type="spellEnd"/>
      <w:r w:rsidRPr="003D4053">
        <w:rPr>
          <w:rFonts w:ascii="Arial" w:hAnsi="Arial" w:cs="Arial"/>
          <w:i/>
          <w:sz w:val="22"/>
          <w:szCs w:val="22"/>
        </w:rPr>
        <w:t xml:space="preserve"> und Glücksspiel (IBAN: AT83 0100 0000 0550 4109, BIC: BUNDATWW) zu entrichten wobei auf der Zahlungsanweisung als Verwendungszweck das jeweilige Beschwerdeverfahren (Geschäftszahl des Bescheides) anzugeben ist. </w:t>
      </w:r>
    </w:p>
    <w:p w:rsidR="003D4053" w:rsidRPr="003D4053" w:rsidRDefault="003D4053" w:rsidP="003D4053">
      <w:pPr>
        <w:jc w:val="both"/>
        <w:rPr>
          <w:rFonts w:ascii="Arial" w:hAnsi="Arial" w:cs="Arial"/>
          <w:i/>
          <w:sz w:val="22"/>
          <w:szCs w:val="22"/>
        </w:rPr>
      </w:pPr>
      <w:r w:rsidRPr="003D4053">
        <w:rPr>
          <w:rFonts w:ascii="Arial" w:hAnsi="Arial" w:cs="Arial"/>
          <w:i/>
          <w:sz w:val="22"/>
          <w:szCs w:val="22"/>
        </w:rPr>
        <w:t xml:space="preserve">Bei elektronischer Überweisung der Beschwerdegebühr mit der „Finanzamtszahlung“ ist als Empfänger das Finanzamt für Gebühren, </w:t>
      </w:r>
      <w:proofErr w:type="spellStart"/>
      <w:r w:rsidRPr="003D4053">
        <w:rPr>
          <w:rFonts w:ascii="Arial" w:hAnsi="Arial" w:cs="Arial"/>
          <w:i/>
          <w:sz w:val="22"/>
          <w:szCs w:val="22"/>
        </w:rPr>
        <w:t>Verkehrsteuern</w:t>
      </w:r>
      <w:proofErr w:type="spellEnd"/>
      <w:r w:rsidRPr="003D4053">
        <w:rPr>
          <w:rFonts w:ascii="Arial" w:hAnsi="Arial" w:cs="Arial"/>
          <w:i/>
          <w:sz w:val="22"/>
          <w:szCs w:val="22"/>
        </w:rPr>
        <w:t xml:space="preserve"> und Glücksspiel (IBAN wie zuvor) anzugeben oder auszuwählen. </w:t>
      </w:r>
      <w:proofErr w:type="spellStart"/>
      <w:r w:rsidRPr="003D4053">
        <w:rPr>
          <w:rFonts w:ascii="Arial" w:hAnsi="Arial" w:cs="Arial"/>
          <w:i/>
          <w:sz w:val="22"/>
          <w:szCs w:val="22"/>
        </w:rPr>
        <w:t>Weiters</w:t>
      </w:r>
      <w:proofErr w:type="spellEnd"/>
      <w:r w:rsidRPr="003D4053">
        <w:rPr>
          <w:rFonts w:ascii="Arial" w:hAnsi="Arial" w:cs="Arial"/>
          <w:i/>
          <w:sz w:val="22"/>
          <w:szCs w:val="22"/>
        </w:rPr>
        <w:t xml:space="preserve"> sind die Steuernummer/Abgabenkontonummer 109999102, die Abgabenart „EEE – Beschwerdegebühr“, das Datum des Bescheides als Zeitraum und der Betrag anzugeben.</w:t>
      </w:r>
    </w:p>
    <w:p w:rsidR="003D4053" w:rsidRPr="003D4053" w:rsidRDefault="003D4053" w:rsidP="003D4053">
      <w:pPr>
        <w:jc w:val="both"/>
        <w:rPr>
          <w:rFonts w:ascii="Arial" w:hAnsi="Arial" w:cs="Arial"/>
          <w:i/>
          <w:sz w:val="22"/>
          <w:szCs w:val="22"/>
        </w:rPr>
      </w:pPr>
      <w:r w:rsidRPr="003D4053">
        <w:rPr>
          <w:rFonts w:ascii="Arial" w:hAnsi="Arial" w:cs="Arial"/>
          <w:i/>
          <w:sz w:val="22"/>
          <w:szCs w:val="22"/>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0B6F66" w:rsidRPr="000B6F66" w:rsidRDefault="000B6F66" w:rsidP="000B6F66">
      <w:pPr>
        <w:jc w:val="both"/>
        <w:rPr>
          <w:rFonts w:ascii="Arial" w:hAnsi="Arial" w:cs="Arial"/>
          <w:sz w:val="22"/>
          <w:szCs w:val="22"/>
        </w:rPr>
      </w:pPr>
    </w:p>
    <w:p w:rsidR="000B6F66" w:rsidRDefault="000B6F66" w:rsidP="000B6F66">
      <w:pPr>
        <w:jc w:val="both"/>
        <w:rPr>
          <w:rFonts w:ascii="Arial" w:hAnsi="Arial" w:cs="Arial"/>
          <w:sz w:val="19"/>
          <w:szCs w:val="19"/>
        </w:rPr>
      </w:pPr>
    </w:p>
    <w:p w:rsidR="000B6F66" w:rsidRDefault="000B6F66" w:rsidP="000B6F66">
      <w:pPr>
        <w:pStyle w:val="HTMLVorformatiert"/>
        <w:jc w:val="both"/>
        <w:rPr>
          <w:rFonts w:ascii="Arial" w:hAnsi="Arial" w:cs="Arial"/>
          <w:sz w:val="22"/>
          <w:szCs w:val="22"/>
        </w:rPr>
      </w:pPr>
    </w:p>
    <w:p w:rsidR="000B6F66" w:rsidRDefault="000B6F66" w:rsidP="000B6F66">
      <w:pPr>
        <w:rPr>
          <w:sz w:val="22"/>
          <w:szCs w:val="22"/>
        </w:rPr>
      </w:pPr>
    </w:p>
    <w:p w:rsidR="000B6F66" w:rsidRDefault="000B6F66" w:rsidP="000B6F66">
      <w:pPr>
        <w:pStyle w:val="Textkrper"/>
        <w:spacing w:line="240" w:lineRule="auto"/>
        <w:jc w:val="center"/>
        <w:rPr>
          <w:rFonts w:ascii="Arial" w:hAnsi="Arial" w:cs="Arial"/>
          <w:sz w:val="22"/>
          <w:szCs w:val="22"/>
        </w:rPr>
      </w:pPr>
      <w:r>
        <w:rPr>
          <w:rFonts w:ascii="Arial" w:hAnsi="Arial" w:cs="Arial"/>
          <w:sz w:val="22"/>
          <w:szCs w:val="22"/>
        </w:rPr>
        <w:t>Die Bürgermeister:</w:t>
      </w:r>
    </w:p>
    <w:p w:rsidR="000B6F66" w:rsidRDefault="000B6F66" w:rsidP="000B6F66">
      <w:pPr>
        <w:pStyle w:val="Textkrper"/>
        <w:spacing w:line="240" w:lineRule="auto"/>
        <w:jc w:val="center"/>
        <w:rPr>
          <w:rFonts w:ascii="Arial" w:hAnsi="Arial" w:cs="Arial"/>
          <w:sz w:val="22"/>
          <w:szCs w:val="22"/>
        </w:rPr>
      </w:pPr>
    </w:p>
    <w:p w:rsidR="000B6F66" w:rsidRDefault="000B6F66" w:rsidP="000B6F66">
      <w:pPr>
        <w:pStyle w:val="Textkrper"/>
        <w:spacing w:line="240" w:lineRule="auto"/>
        <w:jc w:val="center"/>
        <w:rPr>
          <w:rFonts w:ascii="Arial" w:hAnsi="Arial" w:cs="Arial"/>
          <w:sz w:val="22"/>
          <w:szCs w:val="22"/>
        </w:rPr>
      </w:pPr>
    </w:p>
    <w:p w:rsidR="007E4A64" w:rsidRDefault="007E4A64"/>
    <w:sectPr w:rsidR="007E4A64" w:rsidSect="007E4A6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A6A" w:rsidRDefault="00D37A6A" w:rsidP="003D4053">
      <w:r>
        <w:separator/>
      </w:r>
    </w:p>
  </w:endnote>
  <w:endnote w:type="continuationSeparator" w:id="0">
    <w:p w:rsidR="00D37A6A" w:rsidRDefault="00D37A6A" w:rsidP="003D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A6A" w:rsidRDefault="00D37A6A" w:rsidP="003D4053">
      <w:r>
        <w:separator/>
      </w:r>
    </w:p>
  </w:footnote>
  <w:footnote w:type="continuationSeparator" w:id="0">
    <w:p w:rsidR="00D37A6A" w:rsidRDefault="00D37A6A" w:rsidP="003D4053">
      <w:r>
        <w:continuationSeparator/>
      </w:r>
    </w:p>
  </w:footnote>
  <w:footnote w:id="1">
    <w:p w:rsidR="003D4053" w:rsidRPr="00BD3BA9" w:rsidRDefault="003D4053" w:rsidP="003D4053">
      <w:pPr>
        <w:pStyle w:val="Funotentext"/>
        <w:jc w:val="both"/>
        <w:rPr>
          <w:rFonts w:ascii="Arial" w:hAnsi="Arial" w:cs="Arial"/>
          <w:sz w:val="18"/>
          <w:szCs w:val="18"/>
        </w:rPr>
      </w:pPr>
      <w:r>
        <w:rPr>
          <w:rStyle w:val="Funotenzeichen"/>
        </w:rPr>
        <w:footnoteRef/>
      </w:r>
      <w:r>
        <w:t xml:space="preserve"> </w:t>
      </w:r>
      <w:r>
        <w:rPr>
          <w:rFonts w:ascii="Arial" w:hAnsi="Arial" w:cs="Arial"/>
          <w:sz w:val="18"/>
          <w:szCs w:val="18"/>
        </w:rPr>
        <w:t xml:space="preserve">Schriftlich </w:t>
      </w:r>
      <w:r w:rsidRPr="00C66AFF">
        <w:rPr>
          <w:rFonts w:ascii="Arial" w:hAnsi="Arial" w:cs="Arial"/>
          <w:sz w:val="18"/>
          <w:szCs w:val="18"/>
        </w:rPr>
        <w:t>bedeutet handschriftlich oder in jeder technisch möglichen Form nach Maßgabe der Bekanntmachungen der [</w:t>
      </w:r>
      <w:proofErr w:type="spellStart"/>
      <w:r w:rsidRPr="00B12360">
        <w:rPr>
          <w:rFonts w:ascii="Arial" w:hAnsi="Arial" w:cs="Arial"/>
          <w:sz w:val="18"/>
          <w:szCs w:val="18"/>
        </w:rPr>
        <w:t>bescheiderlassende</w:t>
      </w:r>
      <w:proofErr w:type="spellEnd"/>
      <w:r w:rsidRPr="00B12360">
        <w:rPr>
          <w:rFonts w:ascii="Arial" w:hAnsi="Arial" w:cs="Arial"/>
          <w:sz w:val="18"/>
          <w:szCs w:val="18"/>
        </w:rPr>
        <w:t xml:space="preserve"> Gemeinde</w:t>
      </w:r>
      <w:r>
        <w:rPr>
          <w:rFonts w:ascii="Arial" w:hAnsi="Arial" w:cs="Arial"/>
          <w:sz w:val="18"/>
          <w:szCs w:val="18"/>
        </w:rPr>
        <w:t xml:space="preserve">] unter </w:t>
      </w:r>
      <w:hyperlink r:id="rId1" w:history="1">
        <w:r w:rsidRPr="00B12360">
          <w:rPr>
            <w:rFonts w:ascii="Arial" w:hAnsi="Arial" w:cs="Arial"/>
            <w:i/>
            <w:sz w:val="18"/>
            <w:szCs w:val="18"/>
          </w:rPr>
          <w:t>www.gemeinde.gv.at</w:t>
        </w:r>
      </w:hyperlink>
      <w:r w:rsidRPr="00C66AFF">
        <w:rPr>
          <w:rFonts w:ascii="Arial" w:hAnsi="Arial" w:cs="Arial"/>
          <w:sz w:val="18"/>
          <w:szCs w:val="18"/>
        </w:rPr>
        <w:t>.</w:t>
      </w:r>
    </w:p>
  </w:footnote>
  <w:footnote w:id="2">
    <w:p w:rsidR="003D4053" w:rsidRDefault="003D4053" w:rsidP="003D4053">
      <w:pPr>
        <w:pStyle w:val="Funotentext"/>
      </w:pPr>
      <w:r>
        <w:rPr>
          <w:rStyle w:val="Funotenzeichen"/>
        </w:rPr>
        <w:footnoteRef/>
      </w:r>
      <w:r>
        <w:t xml:space="preserve"> </w:t>
      </w:r>
      <w:r w:rsidRPr="00B12360">
        <w:rPr>
          <w:rFonts w:ascii="Arial" w:hAnsi="Arial" w:cs="Arial"/>
          <w:sz w:val="18"/>
          <w:szCs w:val="18"/>
        </w:rPr>
        <w:t>Es gelten</w:t>
      </w:r>
      <w:r>
        <w:rPr>
          <w:rFonts w:ascii="Arial" w:hAnsi="Arial" w:cs="Arial"/>
          <w:sz w:val="18"/>
          <w:szCs w:val="18"/>
        </w:rPr>
        <w:t xml:space="preserve"> die Gebührenbefreiungen in § 14 TP 6 </w:t>
      </w:r>
      <w:proofErr w:type="spellStart"/>
      <w:r>
        <w:rPr>
          <w:rFonts w:ascii="Arial" w:hAnsi="Arial" w:cs="Arial"/>
          <w:sz w:val="18"/>
          <w:szCs w:val="18"/>
        </w:rPr>
        <w:t>Abs</w:t>
      </w:r>
      <w:proofErr w:type="spellEnd"/>
      <w:r>
        <w:rPr>
          <w:rFonts w:ascii="Arial" w:hAnsi="Arial" w:cs="Arial"/>
          <w:sz w:val="18"/>
          <w:szCs w:val="18"/>
        </w:rPr>
        <w:t xml:space="preserve"> 5 Gebührengesetz.</w:t>
      </w:r>
    </w:p>
  </w:footnote>
  <w:footnote w:id="3">
    <w:p w:rsidR="003D4053" w:rsidRDefault="003D4053" w:rsidP="003D4053">
      <w:pPr>
        <w:pStyle w:val="Funotentext"/>
        <w:rPr>
          <w:rFonts w:ascii="Arial" w:hAnsi="Arial" w:cs="Arial"/>
          <w:sz w:val="18"/>
          <w:szCs w:val="18"/>
        </w:rPr>
      </w:pPr>
      <w:r>
        <w:rPr>
          <w:rStyle w:val="Funotenzeichen"/>
        </w:rPr>
        <w:footnoteRef/>
      </w:r>
      <w:r>
        <w:t xml:space="preserve"> </w:t>
      </w:r>
      <w:r>
        <w:rPr>
          <w:rFonts w:ascii="Arial" w:hAnsi="Arial" w:cs="Arial"/>
          <w:sz w:val="18"/>
          <w:szCs w:val="18"/>
        </w:rPr>
        <w:t xml:space="preserve">Beachten Sie im Bauverfahren: gemäß § 14 TP 6 </w:t>
      </w:r>
      <w:proofErr w:type="spellStart"/>
      <w:r>
        <w:rPr>
          <w:rFonts w:ascii="Arial" w:hAnsi="Arial" w:cs="Arial"/>
          <w:sz w:val="18"/>
          <w:szCs w:val="18"/>
        </w:rPr>
        <w:t>Abs</w:t>
      </w:r>
      <w:proofErr w:type="spellEnd"/>
      <w:r>
        <w:rPr>
          <w:rFonts w:ascii="Arial" w:hAnsi="Arial" w:cs="Arial"/>
          <w:sz w:val="18"/>
          <w:szCs w:val="18"/>
        </w:rPr>
        <w:t xml:space="preserve"> 5 Z 20 Gebührengesetz sind die Eingaben der Nachbarparteien von der Gebühr befreit.</w:t>
      </w:r>
    </w:p>
    <w:p w:rsidR="003D4053" w:rsidRDefault="003D4053" w:rsidP="003D4053">
      <w:pPr>
        <w:pStyle w:val="Funotentext"/>
      </w:pPr>
      <w:r>
        <w:rPr>
          <w:rFonts w:ascii="Arial" w:hAnsi="Arial" w:cs="Arial"/>
          <w:sz w:val="18"/>
          <w:szCs w:val="18"/>
        </w:rPr>
        <w:t>Stand 1.7.2018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D2C"/>
    <w:multiLevelType w:val="multilevel"/>
    <w:tmpl w:val="E5A4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66"/>
    <w:rsid w:val="000274D6"/>
    <w:rsid w:val="00043603"/>
    <w:rsid w:val="000852E9"/>
    <w:rsid w:val="000B6F66"/>
    <w:rsid w:val="001A3557"/>
    <w:rsid w:val="001B1524"/>
    <w:rsid w:val="0020634D"/>
    <w:rsid w:val="00285B6D"/>
    <w:rsid w:val="00390957"/>
    <w:rsid w:val="003D4053"/>
    <w:rsid w:val="00436558"/>
    <w:rsid w:val="00601909"/>
    <w:rsid w:val="007E4A64"/>
    <w:rsid w:val="00A413ED"/>
    <w:rsid w:val="00AB75D5"/>
    <w:rsid w:val="00D37A6A"/>
    <w:rsid w:val="00E255F6"/>
    <w:rsid w:val="00EA507E"/>
    <w:rsid w:val="00F3324C"/>
    <w:rsid w:val="00F52E1F"/>
    <w:rsid w:val="00F62656"/>
    <w:rsid w:val="00FC35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34039-EA15-45FF-A683-7775D03A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F66"/>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0B6F66"/>
    <w:pPr>
      <w:keepNext/>
      <w:spacing w:line="360" w:lineRule="auto"/>
      <w:jc w:val="both"/>
      <w:outlineLvl w:val="0"/>
    </w:pPr>
    <w:rPr>
      <w:sz w:val="24"/>
      <w:szCs w:val="24"/>
    </w:rPr>
  </w:style>
  <w:style w:type="paragraph" w:styleId="berschrift3">
    <w:name w:val="heading 3"/>
    <w:basedOn w:val="Standard"/>
    <w:next w:val="Standard"/>
    <w:link w:val="berschrift3Zchn"/>
    <w:uiPriority w:val="9"/>
    <w:semiHidden/>
    <w:unhideWhenUsed/>
    <w:qFormat/>
    <w:rsid w:val="000B6F6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B6F66"/>
    <w:rPr>
      <w:rFonts w:ascii="Times New Roman" w:eastAsia="Times New Roman" w:hAnsi="Times New Roman" w:cs="Times New Roman"/>
      <w:sz w:val="24"/>
      <w:szCs w:val="24"/>
      <w:lang w:val="de-DE" w:eastAsia="de-DE"/>
    </w:rPr>
  </w:style>
  <w:style w:type="paragraph" w:styleId="Textkrper">
    <w:name w:val="Body Text"/>
    <w:basedOn w:val="Standard"/>
    <w:link w:val="TextkrperZchn"/>
    <w:rsid w:val="000B6F66"/>
    <w:pPr>
      <w:spacing w:line="360" w:lineRule="auto"/>
      <w:jc w:val="both"/>
    </w:pPr>
    <w:rPr>
      <w:sz w:val="24"/>
      <w:szCs w:val="24"/>
    </w:rPr>
  </w:style>
  <w:style w:type="character" w:customStyle="1" w:styleId="TextkrperZchn">
    <w:name w:val="Textkörper Zchn"/>
    <w:basedOn w:val="Absatz-Standardschriftart"/>
    <w:link w:val="Textkrper"/>
    <w:rsid w:val="000B6F66"/>
    <w:rPr>
      <w:rFonts w:ascii="Times New Roman" w:eastAsia="Times New Roman" w:hAnsi="Times New Roman" w:cs="Times New Roman"/>
      <w:sz w:val="24"/>
      <w:szCs w:val="24"/>
      <w:lang w:val="de-DE" w:eastAsia="de-DE"/>
    </w:rPr>
  </w:style>
  <w:style w:type="paragraph" w:styleId="HTMLVorformatiert">
    <w:name w:val="HTML Preformatted"/>
    <w:basedOn w:val="Standard"/>
    <w:link w:val="HTMLVorformatiertZchn"/>
    <w:rsid w:val="000B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VorformatiertZchn">
    <w:name w:val="HTML Vorformatiert Zchn"/>
    <w:basedOn w:val="Absatz-Standardschriftart"/>
    <w:link w:val="HTMLVorformatiert"/>
    <w:rsid w:val="000B6F66"/>
    <w:rPr>
      <w:rFonts w:ascii="Courier New" w:eastAsia="Times New Roman" w:hAnsi="Courier New" w:cs="Courier New"/>
      <w:color w:val="000000"/>
      <w:sz w:val="20"/>
      <w:szCs w:val="20"/>
      <w:lang w:val="de-DE" w:eastAsia="de-DE"/>
    </w:rPr>
  </w:style>
  <w:style w:type="character" w:customStyle="1" w:styleId="berschrift3Zchn">
    <w:name w:val="Überschrift 3 Zchn"/>
    <w:basedOn w:val="Absatz-Standardschriftart"/>
    <w:link w:val="berschrift3"/>
    <w:uiPriority w:val="9"/>
    <w:semiHidden/>
    <w:rsid w:val="000B6F66"/>
    <w:rPr>
      <w:rFonts w:asciiTheme="majorHAnsi" w:eastAsiaTheme="majorEastAsia" w:hAnsiTheme="majorHAnsi" w:cstheme="majorBidi"/>
      <w:b/>
      <w:bCs/>
      <w:color w:val="4F81BD" w:themeColor="accent1"/>
      <w:sz w:val="20"/>
      <w:szCs w:val="20"/>
      <w:lang w:val="de-DE" w:eastAsia="de-DE"/>
    </w:rPr>
  </w:style>
  <w:style w:type="paragraph" w:customStyle="1" w:styleId="abs">
    <w:name w:val="abs"/>
    <w:basedOn w:val="Standard"/>
    <w:rsid w:val="000B6F66"/>
    <w:pPr>
      <w:snapToGrid w:val="0"/>
      <w:spacing w:before="80" w:line="288" w:lineRule="auto"/>
      <w:ind w:firstLine="397"/>
    </w:pPr>
    <w:rPr>
      <w:color w:val="000000"/>
      <w:lang w:val="de-AT" w:eastAsia="de-AT"/>
    </w:rPr>
  </w:style>
  <w:style w:type="paragraph" w:customStyle="1" w:styleId="ziffere1">
    <w:name w:val="ziffere1"/>
    <w:basedOn w:val="Standard"/>
    <w:rsid w:val="000B6F66"/>
    <w:pPr>
      <w:snapToGrid w:val="0"/>
      <w:spacing w:before="40" w:line="220" w:lineRule="atLeast"/>
    </w:pPr>
    <w:rPr>
      <w:color w:val="000000"/>
      <w:lang w:val="de-AT" w:eastAsia="de-AT"/>
    </w:rPr>
  </w:style>
  <w:style w:type="paragraph" w:customStyle="1" w:styleId="erltext">
    <w:name w:val="erltext"/>
    <w:basedOn w:val="Standard"/>
    <w:rsid w:val="000B6F66"/>
    <w:pPr>
      <w:snapToGrid w:val="0"/>
      <w:spacing w:before="80" w:line="220" w:lineRule="atLeast"/>
    </w:pPr>
    <w:rPr>
      <w:color w:val="000000"/>
      <w:lang w:val="de-AT" w:eastAsia="de-AT"/>
    </w:rPr>
  </w:style>
  <w:style w:type="character" w:customStyle="1" w:styleId="fett">
    <w:name w:val="fett"/>
    <w:basedOn w:val="Absatz-Standardschriftart"/>
    <w:rsid w:val="000B6F66"/>
    <w:rPr>
      <w:b/>
      <w:bCs/>
    </w:rPr>
  </w:style>
  <w:style w:type="paragraph" w:styleId="Funotentext">
    <w:name w:val="footnote text"/>
    <w:basedOn w:val="Standard"/>
    <w:link w:val="FunotentextZchn"/>
    <w:unhideWhenUsed/>
    <w:rsid w:val="003D4053"/>
    <w:pPr>
      <w:autoSpaceDE w:val="0"/>
      <w:autoSpaceDN w:val="0"/>
    </w:pPr>
    <w:rPr>
      <w:rFonts w:eastAsiaTheme="minorEastAsia"/>
    </w:rPr>
  </w:style>
  <w:style w:type="character" w:customStyle="1" w:styleId="FunotentextZchn">
    <w:name w:val="Fußnotentext Zchn"/>
    <w:basedOn w:val="Absatz-Standardschriftart"/>
    <w:link w:val="Funotentext"/>
    <w:rsid w:val="003D4053"/>
    <w:rPr>
      <w:rFonts w:ascii="Times New Roman" w:eastAsiaTheme="minorEastAsia" w:hAnsi="Times New Roman" w:cs="Times New Roman"/>
      <w:sz w:val="20"/>
      <w:szCs w:val="20"/>
      <w:lang w:val="de-DE" w:eastAsia="de-DE"/>
    </w:rPr>
  </w:style>
  <w:style w:type="character" w:styleId="Funotenzeichen">
    <w:name w:val="footnote reference"/>
    <w:basedOn w:val="Absatz-Standardschriftart"/>
    <w:uiPriority w:val="99"/>
    <w:semiHidden/>
    <w:unhideWhenUsed/>
    <w:rsid w:val="003D40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0025">
      <w:bodyDiv w:val="1"/>
      <w:marLeft w:val="0"/>
      <w:marRight w:val="0"/>
      <w:marTop w:val="0"/>
      <w:marBottom w:val="0"/>
      <w:divBdr>
        <w:top w:val="none" w:sz="0" w:space="0" w:color="auto"/>
        <w:left w:val="none" w:sz="0" w:space="0" w:color="auto"/>
        <w:bottom w:val="none" w:sz="0" w:space="0" w:color="auto"/>
        <w:right w:val="none" w:sz="0" w:space="0" w:color="auto"/>
      </w:divBdr>
      <w:divsChild>
        <w:div w:id="1244530315">
          <w:marLeft w:val="0"/>
          <w:marRight w:val="0"/>
          <w:marTop w:val="60"/>
          <w:marBottom w:val="60"/>
          <w:divBdr>
            <w:top w:val="none" w:sz="0" w:space="0" w:color="auto"/>
            <w:left w:val="none" w:sz="0" w:space="0" w:color="auto"/>
            <w:bottom w:val="none" w:sz="0" w:space="0" w:color="auto"/>
            <w:right w:val="none" w:sz="0" w:space="0" w:color="auto"/>
          </w:divBdr>
          <w:divsChild>
            <w:div w:id="640813739">
              <w:marLeft w:val="0"/>
              <w:marRight w:val="0"/>
              <w:marTop w:val="372"/>
              <w:marBottom w:val="0"/>
              <w:divBdr>
                <w:top w:val="none" w:sz="0" w:space="0" w:color="auto"/>
                <w:left w:val="none" w:sz="0" w:space="0" w:color="auto"/>
                <w:bottom w:val="none" w:sz="0" w:space="0" w:color="auto"/>
                <w:right w:val="none" w:sz="0" w:space="0" w:color="auto"/>
              </w:divBdr>
              <w:divsChild>
                <w:div w:id="1913663896">
                  <w:marLeft w:val="0"/>
                  <w:marRight w:val="0"/>
                  <w:marTop w:val="120"/>
                  <w:marBottom w:val="0"/>
                  <w:divBdr>
                    <w:top w:val="single" w:sz="4" w:space="6" w:color="9D9C9C"/>
                    <w:left w:val="single" w:sz="4" w:space="6" w:color="9D9C9C"/>
                    <w:bottom w:val="single" w:sz="4" w:space="6" w:color="9D9C9C"/>
                    <w:right w:val="single" w:sz="4" w:space="6" w:color="9D9C9C"/>
                  </w:divBdr>
                  <w:divsChild>
                    <w:div w:id="484590029">
                      <w:marLeft w:val="0"/>
                      <w:marRight w:val="0"/>
                      <w:marTop w:val="0"/>
                      <w:marBottom w:val="0"/>
                      <w:divBdr>
                        <w:top w:val="none" w:sz="0" w:space="0" w:color="auto"/>
                        <w:left w:val="none" w:sz="0" w:space="0" w:color="auto"/>
                        <w:bottom w:val="none" w:sz="0" w:space="0" w:color="auto"/>
                        <w:right w:val="none" w:sz="0" w:space="0" w:color="auto"/>
                      </w:divBdr>
                      <w:divsChild>
                        <w:div w:id="223834127">
                          <w:marLeft w:val="0"/>
                          <w:marRight w:val="0"/>
                          <w:marTop w:val="240"/>
                          <w:marBottom w:val="0"/>
                          <w:divBdr>
                            <w:top w:val="none" w:sz="0" w:space="0" w:color="auto"/>
                            <w:left w:val="none" w:sz="0" w:space="0" w:color="auto"/>
                            <w:bottom w:val="none" w:sz="0" w:space="0" w:color="auto"/>
                            <w:right w:val="none" w:sz="0" w:space="0" w:color="auto"/>
                          </w:divBdr>
                          <w:divsChild>
                            <w:div w:id="1309355842">
                              <w:marLeft w:val="0"/>
                              <w:marRight w:val="0"/>
                              <w:marTop w:val="0"/>
                              <w:marBottom w:val="0"/>
                              <w:divBdr>
                                <w:top w:val="none" w:sz="0" w:space="0" w:color="auto"/>
                                <w:left w:val="none" w:sz="0" w:space="0" w:color="auto"/>
                                <w:bottom w:val="none" w:sz="0" w:space="0" w:color="auto"/>
                                <w:right w:val="none" w:sz="0" w:space="0" w:color="auto"/>
                              </w:divBdr>
                              <w:divsChild>
                                <w:div w:id="1543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505083">
      <w:bodyDiv w:val="1"/>
      <w:marLeft w:val="0"/>
      <w:marRight w:val="0"/>
      <w:marTop w:val="0"/>
      <w:marBottom w:val="0"/>
      <w:divBdr>
        <w:top w:val="none" w:sz="0" w:space="0" w:color="auto"/>
        <w:left w:val="none" w:sz="0" w:space="0" w:color="auto"/>
        <w:bottom w:val="none" w:sz="0" w:space="0" w:color="auto"/>
        <w:right w:val="none" w:sz="0" w:space="0" w:color="auto"/>
      </w:divBdr>
    </w:div>
    <w:div w:id="18628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gemeinde.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5598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Heitzendorfer Maria</dc:creator>
  <cp:lastModifiedBy>Höglinger Sandra</cp:lastModifiedBy>
  <cp:revision>2</cp:revision>
  <dcterms:created xsi:type="dcterms:W3CDTF">2018-06-29T08:06:00Z</dcterms:created>
  <dcterms:modified xsi:type="dcterms:W3CDTF">2018-06-29T08:06:00Z</dcterms:modified>
</cp:coreProperties>
</file>